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9F0FB3C" w:rsidP="6200E5E0" w:rsidRDefault="39F0FB3C" w14:paraId="69FD26E6" w14:textId="25381D21">
      <w:pPr>
        <w:pStyle w:val="CoverTitle"/>
      </w:pPr>
      <w:r>
        <w:t>Money coming in</w:t>
      </w:r>
    </w:p>
    <w:p w:rsidR="00937D8C" w:rsidP="00E6123F" w:rsidRDefault="7AF7B9BB" w14:paraId="6E0AB6EC" w14:textId="59D0C058">
      <w:pPr>
        <w:pStyle w:val="Coversubtitle"/>
        <w:sectPr w:rsidR="00937D8C" w:rsidSect="005F04A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orient="portrait" w:code="9"/>
          <w:pgMar w:top="1276" w:right="992" w:bottom="992" w:left="992" w:header="567" w:footer="561" w:gutter="0"/>
          <w:cols w:space="720"/>
          <w:titlePg/>
          <w:docGrid w:linePitch="381"/>
        </w:sectPr>
      </w:pPr>
      <w:r>
        <w:t xml:space="preserve">January </w:t>
      </w:r>
      <w:r w:rsidR="4FD8709A">
        <w:t>202</w:t>
      </w:r>
      <w:r w:rsidR="7B56A276">
        <w:t>5</w:t>
      </w:r>
      <w:r w:rsidR="44369294">
        <w:t xml:space="preserve"> – review </w:t>
      </w:r>
      <w:r w:rsidR="5AA369B1">
        <w:t xml:space="preserve">January </w:t>
      </w:r>
      <w:r w:rsidR="44369294">
        <w:t>202</w:t>
      </w:r>
      <w:r w:rsidR="5318EFA0">
        <w:t>6</w:t>
      </w:r>
    </w:p>
    <w:sdt>
      <w:sdtPr>
        <w:id w:val="396867019"/>
        <w:docPartObj>
          <w:docPartGallery w:val="Table of Contents"/>
          <w:docPartUnique/>
        </w:docPartObj>
        <w:rPr>
          <w:rFonts w:ascii="Lexend Deca" w:hAnsi="Lexend Deca" w:eastAsia="" w:cs="" w:eastAsiaTheme="minorEastAsia" w:cstheme="minorBidi"/>
          <w:b w:val="0"/>
          <w:bCs w:val="0"/>
          <w:color w:val="000000" w:themeColor="text2"/>
          <w:sz w:val="22"/>
          <w:szCs w:val="22"/>
        </w:rPr>
      </w:sdtPr>
      <w:sdtEndPr>
        <w:rPr>
          <w:rFonts w:ascii="Lexend Deca" w:hAnsi="Lexend Deca" w:eastAsia="" w:cs="" w:eastAsiaTheme="minorEastAsia" w:cstheme="minorBidi"/>
          <w:b w:val="0"/>
          <w:bCs w:val="0"/>
          <w:noProof/>
          <w:color w:val="000000" w:themeColor="text2" w:themeTint="FF" w:themeShade="FF"/>
          <w:sz w:val="22"/>
          <w:szCs w:val="22"/>
        </w:rPr>
      </w:sdtEndPr>
      <w:sdtContent>
        <w:p w:rsidR="00E6123F" w:rsidRDefault="00E6123F" w14:paraId="3D4A1067" w14:textId="3C686412">
          <w:pPr>
            <w:pStyle w:val="TOCHeading"/>
          </w:pPr>
          <w:r>
            <w:t>Table of Contents</w:t>
          </w:r>
        </w:p>
        <w:p w:rsidR="001357A2" w:rsidRDefault="00E6123F" w14:paraId="26B379D6" w14:textId="614048A6">
          <w:pPr>
            <w:pStyle w:val="TOC1"/>
            <w:tabs>
              <w:tab w:val="right" w:pos="9913"/>
            </w:tabs>
            <w:rPr>
              <w:rFonts w:asciiTheme="minorHAnsi" w:hAnsiTheme="minorHAnsi" w:eastAsiaTheme="minorEastAsia" w:cstheme="minorBidi"/>
              <w:b w:val="0"/>
              <w:bCs w:val="0"/>
              <w:iCs w:val="0"/>
              <w:noProof/>
              <w:color w:val="auto"/>
              <w:kern w:val="2"/>
              <w:lang w:val="en-GB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"2-3" \h \z \t "Heading 1,1,Numbered Heading 1,1" </w:instrText>
          </w:r>
          <w:r>
            <w:rPr>
              <w:b w:val="0"/>
              <w:bCs w:val="0"/>
            </w:rPr>
            <w:fldChar w:fldCharType="separate"/>
          </w:r>
          <w:hyperlink w:history="1" w:anchor="_Toc186859785">
            <w:r w:rsidRPr="000B7229" w:rsidR="001357A2">
              <w:rPr>
                <w:rStyle w:val="Hyperlink"/>
                <w:noProof/>
              </w:rPr>
              <w:t>Donations</w:t>
            </w:r>
            <w:r w:rsidR="001357A2">
              <w:rPr>
                <w:noProof/>
                <w:webHidden/>
              </w:rPr>
              <w:tab/>
            </w:r>
            <w:r w:rsidR="001357A2">
              <w:rPr>
                <w:noProof/>
                <w:webHidden/>
              </w:rPr>
              <w:fldChar w:fldCharType="begin"/>
            </w:r>
            <w:r w:rsidR="001357A2">
              <w:rPr>
                <w:noProof/>
                <w:webHidden/>
              </w:rPr>
              <w:instrText xml:space="preserve"> PAGEREF _Toc186859785 \h </w:instrText>
            </w:r>
            <w:r w:rsidR="001357A2">
              <w:rPr>
                <w:noProof/>
                <w:webHidden/>
              </w:rPr>
            </w:r>
            <w:r w:rsidR="001357A2">
              <w:rPr>
                <w:noProof/>
                <w:webHidden/>
              </w:rPr>
              <w:fldChar w:fldCharType="separate"/>
            </w:r>
            <w:r w:rsidR="001357A2">
              <w:rPr>
                <w:noProof/>
                <w:webHidden/>
              </w:rPr>
              <w:t>3</w:t>
            </w:r>
            <w:r w:rsidR="001357A2"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4E55C442" w14:textId="7E1EB89C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86">
            <w:r w:rsidRPr="000B7229">
              <w:rPr>
                <w:rStyle w:val="Hyperlink"/>
                <w:noProof/>
              </w:rPr>
              <w:t>Regular donations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4B56F6B0" w14:textId="2128A1A6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87">
            <w:r w:rsidRPr="000B7229">
              <w:rPr>
                <w:rStyle w:val="Hyperlink"/>
                <w:noProof/>
              </w:rPr>
              <w:t>Celebration donations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62428831" w14:textId="4FAE8CD8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88">
            <w:r w:rsidRPr="000B7229">
              <w:rPr>
                <w:rStyle w:val="Hyperlink"/>
                <w:noProof/>
              </w:rPr>
              <w:t>In memory donations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2D6F99DE" w14:textId="48F06B9E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89">
            <w:r w:rsidRPr="000B7229">
              <w:rPr>
                <w:rStyle w:val="Hyperlink"/>
                <w:noProof/>
              </w:rPr>
              <w:t>Legacies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2D6E99DD" w14:textId="4163E633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90">
            <w:r w:rsidRPr="000B7229">
              <w:rPr>
                <w:rStyle w:val="Hyperlink"/>
                <w:noProof/>
              </w:rPr>
              <w:t>Business donatoins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07118051" w14:textId="66DF2FBA">
          <w:pPr>
            <w:pStyle w:val="TOC1"/>
            <w:tabs>
              <w:tab w:val="right" w:pos="9913"/>
            </w:tabs>
            <w:rPr>
              <w:rFonts w:asciiTheme="minorHAnsi" w:hAnsiTheme="minorHAnsi" w:eastAsiaTheme="minorEastAsia" w:cstheme="minorBidi"/>
              <w:b w:val="0"/>
              <w:bCs w:val="0"/>
              <w:iCs w:val="0"/>
              <w:noProof/>
              <w:color w:val="auto"/>
              <w:kern w:val="2"/>
              <w:lang w:val="en-GB"/>
              <w14:ligatures w14:val="standardContextual"/>
            </w:rPr>
          </w:pPr>
          <w:hyperlink w:history="1" w:anchor="_Toc186859791">
            <w:r w:rsidRPr="000B7229">
              <w:rPr>
                <w:rStyle w:val="Hyperlink"/>
                <w:noProof/>
              </w:rPr>
              <w:t>Banking and recording 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45744C69" w14:textId="78353699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92">
            <w:r w:rsidRPr="000B7229">
              <w:rPr>
                <w:rStyle w:val="Hyperlink"/>
                <w:noProof/>
              </w:rPr>
              <w:t>Paying-in slips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19A43FB3" w14:textId="2A86CCD5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93">
            <w:r w:rsidRPr="000B7229">
              <w:rPr>
                <w:rStyle w:val="Hyperlink"/>
                <w:noProof/>
              </w:rPr>
              <w:t>Cheques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4D2C6A8D" w14:textId="19C05834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94">
            <w:r w:rsidRPr="000B7229">
              <w:rPr>
                <w:rStyle w:val="Hyperlink"/>
                <w:noProof/>
              </w:rPr>
              <w:t>Cash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3C0089BA" w14:textId="6A3EC585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95">
            <w:r w:rsidRPr="000B7229">
              <w:rPr>
                <w:rStyle w:val="Hyperlink"/>
                <w:noProof/>
              </w:rPr>
              <w:t>Card payments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7BB06AA0" w14:textId="19980ACD">
          <w:pPr>
            <w:pStyle w:val="TOC2"/>
            <w:tabs>
              <w:tab w:val="right" w:pos="9913"/>
            </w:tabs>
            <w:rPr>
              <w:rFonts w:asciiTheme="minorHAnsi" w:hAnsiTheme="minorHAnsi" w:eastAsiaTheme="minorEastAsia" w:cstheme="minorBidi"/>
              <w:bCs w:val="0"/>
              <w:noProof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186859796">
            <w:r w:rsidRPr="000B7229">
              <w:rPr>
                <w:rStyle w:val="Hyperlink"/>
                <w:noProof/>
              </w:rPr>
              <w:t>Electronic transfers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7A2" w:rsidRDefault="001357A2" w14:paraId="39F775F6" w14:textId="12749634">
          <w:pPr>
            <w:pStyle w:val="TOC1"/>
            <w:tabs>
              <w:tab w:val="right" w:pos="9913"/>
            </w:tabs>
            <w:rPr>
              <w:rFonts w:asciiTheme="minorHAnsi" w:hAnsiTheme="minorHAnsi" w:eastAsiaTheme="minorEastAsia" w:cstheme="minorBidi"/>
              <w:b w:val="0"/>
              <w:bCs w:val="0"/>
              <w:iCs w:val="0"/>
              <w:noProof/>
              <w:color w:val="auto"/>
              <w:kern w:val="2"/>
              <w:lang w:val="en-GB"/>
              <w14:ligatures w14:val="standardContextual"/>
            </w:rPr>
          </w:pPr>
          <w:hyperlink w:history="1" w:anchor="_Toc186859797">
            <w:r w:rsidRPr="000B7229">
              <w:rPr>
                <w:rStyle w:val="Hyperlink"/>
                <w:noProof/>
              </w:rPr>
              <w:t>Acknowledging 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_Toc186859797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23F" w:rsidRDefault="00E6123F" w14:paraId="5D640759" w14:textId="65751F54">
          <w:r>
            <w:rPr>
              <w:rFonts w:ascii="Lexend Deca SemiBold" w:hAnsi="Lexend Deca SemiBold" w:cstheme="minorHAnsi"/>
              <w:b/>
              <w:bCs/>
              <w:color w:val="FF5400" w:themeColor="accent1"/>
              <w:sz w:val="24"/>
              <w:szCs w:val="24"/>
            </w:rPr>
            <w:fldChar w:fldCharType="end"/>
          </w:r>
        </w:p>
      </w:sdtContent>
    </w:sdt>
    <w:p w:rsidR="00E6123F" w:rsidRDefault="00E6123F" w14:paraId="4A9829D4" w14:textId="77777777">
      <w:pPr>
        <w:snapToGrid/>
        <w:spacing w:after="200" w:line="312" w:lineRule="auto"/>
      </w:pPr>
    </w:p>
    <w:p w:rsidR="00E6123F" w:rsidRDefault="00E6123F" w14:paraId="4A4F9033" w14:textId="77777777">
      <w:pPr>
        <w:snapToGrid/>
        <w:spacing w:after="200" w:line="312" w:lineRule="auto"/>
        <w:rPr>
          <w:color w:val="FF5400" w:themeColor="accent1"/>
          <w:sz w:val="32"/>
        </w:rPr>
      </w:pPr>
    </w:p>
    <w:p w:rsidR="00E6123F" w:rsidRDefault="00E6123F" w14:paraId="0BEFE7F9" w14:textId="77777777">
      <w:pPr>
        <w:snapToGrid/>
        <w:spacing w:after="200" w:line="312" w:lineRule="auto"/>
        <w:rPr>
          <w:color w:val="FF5400" w:themeColor="accent1"/>
          <w:sz w:val="32"/>
        </w:rPr>
      </w:pPr>
      <w:r>
        <w:br w:type="page"/>
      </w:r>
    </w:p>
    <w:p w:rsidR="1BD62138" w:rsidP="6200E5E0" w:rsidRDefault="1BD62138" w14:paraId="0E1355CF" w14:textId="42A052E7">
      <w:pPr>
        <w:pStyle w:val="IntroTextOrange"/>
        <w:spacing w:after="200" w:line="312" w:lineRule="auto"/>
      </w:pPr>
      <w:r w:rsidR="1BD62138">
        <w:rPr/>
        <w:t xml:space="preserve">A group can receive money for </w:t>
      </w:r>
      <w:r w:rsidR="1BD62138">
        <w:rPr/>
        <w:t>various reasons</w:t>
      </w:r>
      <w:r w:rsidR="1BD62138">
        <w:rPr/>
        <w:t xml:space="preserve"> and in different ways</w:t>
      </w:r>
      <w:r w:rsidR="1BD62138">
        <w:rPr/>
        <w:t xml:space="preserve">.  </w:t>
      </w:r>
      <w:r w:rsidR="1BD62138">
        <w:rPr/>
        <w:t xml:space="preserve">For example, your group may receive money from </w:t>
      </w:r>
      <w:r w:rsidRPr="5ADD88CE" w:rsidR="1BD62138">
        <w:rPr>
          <w:color w:val="FF5400" w:themeColor="accent1" w:themeTint="FF" w:themeShade="FF"/>
        </w:rPr>
        <w:t>fundraising activities</w:t>
      </w:r>
      <w:r w:rsidRPr="5ADD88CE" w:rsidR="1BD62138">
        <w:rPr>
          <w:color w:val="FF5400" w:themeColor="accent1" w:themeTint="FF" w:themeShade="FF"/>
        </w:rPr>
        <w:t xml:space="preserve"> that you run or from </w:t>
      </w:r>
      <w:r w:rsidRPr="5ADD88CE" w:rsidR="1BD62138">
        <w:rPr>
          <w:color w:val="FF5400" w:themeColor="accent1" w:themeTint="FF" w:themeShade="FF"/>
        </w:rPr>
        <w:t>trading activities</w:t>
      </w:r>
      <w:r w:rsidR="1BD62138">
        <w:rPr/>
        <w:t xml:space="preserve">.  </w:t>
      </w:r>
    </w:p>
    <w:p w:rsidR="1BD62138" w:rsidP="38E68353" w:rsidRDefault="1BD62138" w14:paraId="3ABD2F0A" w14:textId="1D40B8C8">
      <w:pPr>
        <w:pStyle w:val="Normal"/>
        <w:rPr>
          <w:sz w:val="24"/>
          <w:szCs w:val="24"/>
        </w:rPr>
      </w:pPr>
      <w:r w:rsidRPr="5ADD88CE" w:rsidR="1BD62138">
        <w:rPr>
          <w:sz w:val="24"/>
          <w:szCs w:val="24"/>
        </w:rPr>
        <w:t xml:space="preserve">Whatever you receive money for, make sure you know whether </w:t>
      </w:r>
      <w:r w:rsidRPr="5ADD88CE" w:rsidR="1BD62138">
        <w:rPr>
          <w:sz w:val="24"/>
          <w:szCs w:val="24"/>
        </w:rPr>
        <w:t>it’s</w:t>
      </w:r>
      <w:r w:rsidRPr="5ADD88CE" w:rsidR="1BD62138">
        <w:rPr>
          <w:sz w:val="24"/>
          <w:szCs w:val="24"/>
        </w:rPr>
        <w:t xml:space="preserve"> restricted funding (</w:t>
      </w:r>
      <w:r w:rsidRPr="5ADD88CE" w:rsidR="1BD62138">
        <w:rPr>
          <w:sz w:val="24"/>
          <w:szCs w:val="24"/>
        </w:rPr>
        <w:t>has to</w:t>
      </w:r>
      <w:r w:rsidRPr="5ADD88CE" w:rsidR="1BD62138">
        <w:rPr>
          <w:sz w:val="24"/>
          <w:szCs w:val="24"/>
        </w:rPr>
        <w:t xml:space="preserve"> be used for a specific purpose or project only), and what you need to do if it is. </w:t>
      </w:r>
      <w:r w:rsidRPr="5ADD88CE" w:rsidR="1BD62138">
        <w:rPr>
          <w:sz w:val="24"/>
          <w:szCs w:val="24"/>
        </w:rPr>
        <w:t xml:space="preserve"> </w:t>
      </w:r>
    </w:p>
    <w:p w:rsidR="1BD62138" w:rsidP="6200E5E0" w:rsidRDefault="1BD62138" w14:paraId="0BD5D92F" w14:textId="47AE0CBC">
      <w:pPr>
        <w:pStyle w:val="Heading1"/>
      </w:pPr>
      <w:bookmarkStart w:name="_Toc186859785" w:id="0"/>
      <w:r>
        <w:t>Donations</w:t>
      </w:r>
      <w:bookmarkEnd w:id="0"/>
    </w:p>
    <w:p w:rsidR="1BD62138" w:rsidP="38E68353" w:rsidRDefault="1BD62138" w14:paraId="5B02C8DB" w14:textId="1D587026">
      <w:pPr>
        <w:spacing w:after="200" w:line="312" w:lineRule="auto"/>
        <w:rPr>
          <w:sz w:val="24"/>
          <w:szCs w:val="24"/>
        </w:rPr>
      </w:pPr>
      <w:r w:rsidRPr="38E68353" w:rsidR="1BD62138">
        <w:rPr>
          <w:sz w:val="24"/>
          <w:szCs w:val="24"/>
        </w:rPr>
        <w:t xml:space="preserve">Donations are one of the most common ways for MS Society groups to raise funds. There are </w:t>
      </w:r>
      <w:r w:rsidRPr="38E68353" w:rsidR="1BD62138">
        <w:rPr>
          <w:sz w:val="24"/>
          <w:szCs w:val="24"/>
        </w:rPr>
        <w:t>different types</w:t>
      </w:r>
      <w:r w:rsidRPr="38E68353" w:rsidR="1BD62138">
        <w:rPr>
          <w:sz w:val="24"/>
          <w:szCs w:val="24"/>
        </w:rPr>
        <w:t xml:space="preserve"> of donations you might receive:</w:t>
      </w:r>
    </w:p>
    <w:p w:rsidR="1BD62138" w:rsidP="38E68353" w:rsidRDefault="1BD62138" w14:paraId="1E836BB9" w14:textId="03AF8464">
      <w:pPr>
        <w:pStyle w:val="ListBullet"/>
        <w:rPr>
          <w:sz w:val="24"/>
          <w:szCs w:val="24"/>
        </w:rPr>
      </w:pPr>
      <w:r w:rsidRPr="38E68353" w:rsidR="1BD62138">
        <w:rPr>
          <w:sz w:val="24"/>
          <w:szCs w:val="24"/>
        </w:rPr>
        <w:t xml:space="preserve">Regular donations </w:t>
      </w:r>
    </w:p>
    <w:p w:rsidR="1BD62138" w:rsidP="38E68353" w:rsidRDefault="1BD62138" w14:paraId="0DF1DEAB" w14:textId="2DB69293">
      <w:pPr>
        <w:pStyle w:val="ListBullet"/>
        <w:spacing w:before="240" w:after="240"/>
        <w:rPr>
          <w:sz w:val="24"/>
          <w:szCs w:val="24"/>
        </w:rPr>
      </w:pPr>
      <w:r w:rsidRPr="38E68353" w:rsidR="1BD62138">
        <w:rPr>
          <w:sz w:val="24"/>
          <w:szCs w:val="24"/>
        </w:rPr>
        <w:t xml:space="preserve">Celebration donations </w:t>
      </w:r>
    </w:p>
    <w:p w:rsidR="1BD62138" w:rsidP="38E68353" w:rsidRDefault="1BD62138" w14:paraId="4D2FC6B2" w14:textId="43BA1137">
      <w:pPr>
        <w:pStyle w:val="ListBullet"/>
        <w:spacing w:before="240" w:after="240"/>
        <w:rPr>
          <w:sz w:val="24"/>
          <w:szCs w:val="24"/>
        </w:rPr>
      </w:pPr>
      <w:r w:rsidRPr="38E68353" w:rsidR="1BD62138">
        <w:rPr>
          <w:sz w:val="24"/>
          <w:szCs w:val="24"/>
        </w:rPr>
        <w:t xml:space="preserve">In memory donations  </w:t>
      </w:r>
    </w:p>
    <w:p w:rsidR="1BD62138" w:rsidP="38E68353" w:rsidRDefault="1BD62138" w14:paraId="08C672E9" w14:textId="18510E47">
      <w:pPr>
        <w:pStyle w:val="ListBullet"/>
        <w:spacing w:before="240" w:after="240"/>
        <w:rPr>
          <w:sz w:val="24"/>
          <w:szCs w:val="24"/>
        </w:rPr>
      </w:pPr>
      <w:r w:rsidRPr="38E68353" w:rsidR="1BD62138">
        <w:rPr>
          <w:sz w:val="24"/>
          <w:szCs w:val="24"/>
        </w:rPr>
        <w:t xml:space="preserve">Legacies </w:t>
      </w:r>
    </w:p>
    <w:p w:rsidR="1BD62138" w:rsidP="38E68353" w:rsidRDefault="1BD62138" w14:paraId="63655251" w14:textId="41FDF4B6">
      <w:pPr>
        <w:pStyle w:val="ListBullet"/>
        <w:rPr>
          <w:sz w:val="24"/>
          <w:szCs w:val="24"/>
        </w:rPr>
      </w:pPr>
      <w:r w:rsidRPr="38E68353" w:rsidR="1BD62138">
        <w:rPr>
          <w:sz w:val="24"/>
          <w:szCs w:val="24"/>
        </w:rPr>
        <w:t>Business donations</w:t>
      </w:r>
    </w:p>
    <w:p w:rsidR="6200E5E0" w:rsidP="6200E5E0" w:rsidRDefault="6200E5E0" w14:paraId="5CACFB6D" w14:textId="394CF4A0">
      <w:pPr>
        <w:spacing w:after="200" w:line="312" w:lineRule="auto"/>
      </w:pPr>
    </w:p>
    <w:p w:rsidR="1BD62138" w:rsidP="6200E5E0" w:rsidRDefault="1BD62138" w14:paraId="1373E10D" w14:textId="774898EC">
      <w:pPr>
        <w:pStyle w:val="Heading2"/>
      </w:pPr>
      <w:bookmarkStart w:name="_Toc186859786" w:id="1"/>
      <w:r>
        <w:t>Regular donations</w:t>
      </w:r>
      <w:bookmarkEnd w:id="1"/>
    </w:p>
    <w:p w:rsidR="1BD62138" w:rsidP="38E68353" w:rsidRDefault="1BD62138" w14:paraId="7938FB99" w14:textId="55D9C885">
      <w:pPr>
        <w:spacing w:after="200" w:line="312" w:lineRule="auto"/>
        <w:rPr>
          <w:sz w:val="24"/>
          <w:szCs w:val="24"/>
        </w:rPr>
      </w:pPr>
      <w:r w:rsidRPr="24BEDB15" w:rsidR="1BD62138">
        <w:rPr>
          <w:sz w:val="24"/>
          <w:szCs w:val="24"/>
        </w:rPr>
        <w:t xml:space="preserve">You can ask long-term supporters or donors you know well to donate regularly by Direct Debit. They can either set up a Direct Debit online or call or </w:t>
      </w:r>
      <w:r w:rsidRPr="24BEDB15" w:rsidR="1BD62138">
        <w:rPr>
          <w:sz w:val="24"/>
          <w:szCs w:val="24"/>
        </w:rPr>
        <w:t>emails</w:t>
      </w:r>
      <w:r w:rsidRPr="24BEDB15" w:rsidR="1BD62138">
        <w:rPr>
          <w:sz w:val="24"/>
          <w:szCs w:val="24"/>
        </w:rPr>
        <w:t xml:space="preserve"> </w:t>
      </w:r>
      <w:r w:rsidRPr="24BEDB15" w:rsidR="1BD62138">
        <w:rPr>
          <w:sz w:val="24"/>
          <w:szCs w:val="24"/>
        </w:rPr>
        <w:t>our</w:t>
      </w:r>
      <w:r w:rsidRPr="24BEDB15" w:rsidR="1BD62138">
        <w:rPr>
          <w:sz w:val="24"/>
          <w:szCs w:val="24"/>
        </w:rPr>
        <w:t xml:space="preserve"> </w:t>
      </w:r>
      <w:hyperlink r:id="R0cfada5d2b864c69">
        <w:r w:rsidRPr="24BEDB15" w:rsidR="1BD62138">
          <w:rPr>
            <w:rStyle w:val="Hyperlink"/>
            <w:color w:val="4A55E0" w:themeColor="accent4" w:themeTint="80" w:themeShade="FF"/>
            <w:sz w:val="24"/>
            <w:szCs w:val="24"/>
          </w:rPr>
          <w:t>Supporter Care Team</w:t>
        </w:r>
      </w:hyperlink>
      <w:r w:rsidRPr="24BEDB15" w:rsidR="1BD62138">
        <w:rPr>
          <w:color w:val="4A55E0" w:themeColor="accent4" w:themeTint="80" w:themeShade="FF"/>
          <w:sz w:val="24"/>
          <w:szCs w:val="24"/>
        </w:rPr>
        <w:t xml:space="preserve"> </w:t>
      </w:r>
      <w:r w:rsidRPr="24BEDB15" w:rsidR="1BD62138">
        <w:rPr>
          <w:sz w:val="24"/>
          <w:szCs w:val="24"/>
        </w:rPr>
        <w:t xml:space="preserve">on 0300 500 8084 for support. Make sure they include your MS Society group name when setting up their Direct Debit. </w:t>
      </w:r>
    </w:p>
    <w:p w:rsidR="1BD62138" w:rsidP="38E68353" w:rsidRDefault="1BD62138" w14:paraId="72BCA883" w14:textId="633033FF">
      <w:pPr>
        <w:spacing w:after="200" w:line="312" w:lineRule="auto"/>
        <w:rPr>
          <w:sz w:val="24"/>
          <w:szCs w:val="24"/>
        </w:rPr>
      </w:pPr>
      <w:r w:rsidRPr="5ADD88CE" w:rsidR="1BD62138">
        <w:rPr>
          <w:sz w:val="24"/>
          <w:szCs w:val="24"/>
        </w:rPr>
        <w:t>You may also receive donations f</w:t>
      </w:r>
      <w:r w:rsidRPr="5ADD88CE" w:rsidR="1BD62138">
        <w:rPr>
          <w:color w:val="auto"/>
          <w:sz w:val="24"/>
          <w:szCs w:val="24"/>
        </w:rPr>
        <w:t xml:space="preserve">or any </w:t>
      </w:r>
      <w:r w:rsidRPr="5ADD88CE" w:rsidR="1BD62138">
        <w:rPr>
          <w:color w:val="auto"/>
          <w:sz w:val="24"/>
          <w:szCs w:val="24"/>
        </w:rPr>
        <w:t>services and activities</w:t>
      </w:r>
      <w:r w:rsidRPr="5ADD88CE" w:rsidR="1BD62138">
        <w:rPr>
          <w:color w:val="auto"/>
          <w:sz w:val="24"/>
          <w:szCs w:val="24"/>
        </w:rPr>
        <w:t xml:space="preserve"> th</w:t>
      </w:r>
      <w:r w:rsidRPr="5ADD88CE" w:rsidR="1BD62138">
        <w:rPr>
          <w:sz w:val="24"/>
          <w:szCs w:val="24"/>
        </w:rPr>
        <w:t>at your group runs</w:t>
      </w:r>
      <w:r w:rsidRPr="5ADD88CE" w:rsidR="1BD62138">
        <w:rPr>
          <w:sz w:val="24"/>
          <w:szCs w:val="24"/>
        </w:rPr>
        <w:t xml:space="preserve">.  </w:t>
      </w:r>
    </w:p>
    <w:p w:rsidR="1BD62138" w:rsidP="6200E5E0" w:rsidRDefault="1BD62138" w14:paraId="49537E4A" w14:textId="6FF121BE">
      <w:pPr>
        <w:pStyle w:val="Heading2"/>
      </w:pPr>
      <w:bookmarkStart w:name="_Toc186859787" w:id="2"/>
      <w:r>
        <w:t>Celebration donations</w:t>
      </w:r>
      <w:bookmarkEnd w:id="2"/>
    </w:p>
    <w:p w:rsidR="1BD62138" w:rsidP="38E68353" w:rsidRDefault="1BD62138" w14:paraId="2EDB89AF" w14:textId="1AC0F699">
      <w:pPr>
        <w:rPr>
          <w:sz w:val="24"/>
          <w:szCs w:val="24"/>
        </w:rPr>
      </w:pPr>
      <w:r w:rsidRPr="5ADD88CE" w:rsidR="1BD62138">
        <w:rPr>
          <w:sz w:val="24"/>
          <w:szCs w:val="24"/>
        </w:rPr>
        <w:t xml:space="preserve">Making donations to charity is becoming a popular alternative to giving presents for birthdays, </w:t>
      </w:r>
      <w:r w:rsidRPr="5ADD88CE" w:rsidR="1BD62138">
        <w:rPr>
          <w:sz w:val="24"/>
          <w:szCs w:val="24"/>
        </w:rPr>
        <w:t>a</w:t>
      </w:r>
      <w:r w:rsidRPr="5ADD88CE" w:rsidR="1BD62138">
        <w:rPr>
          <w:color w:val="auto"/>
          <w:sz w:val="24"/>
          <w:szCs w:val="24"/>
        </w:rPr>
        <w:t>nniversaries</w:t>
      </w:r>
      <w:r w:rsidRPr="5ADD88CE" w:rsidR="1BD62138">
        <w:rPr>
          <w:color w:val="auto"/>
          <w:sz w:val="24"/>
          <w:szCs w:val="24"/>
        </w:rPr>
        <w:t xml:space="preserve"> and weddings. Celebration donations can be made by setting up a page on </w:t>
      </w:r>
      <w:r w:rsidRPr="5ADD88CE" w:rsidR="1BD62138">
        <w:rPr>
          <w:color w:val="auto"/>
          <w:sz w:val="24"/>
          <w:szCs w:val="24"/>
        </w:rPr>
        <w:t>Enthuse</w:t>
      </w:r>
      <w:r w:rsidRPr="5ADD88CE" w:rsidR="1BD62138">
        <w:rPr>
          <w:color w:val="auto"/>
          <w:sz w:val="24"/>
          <w:szCs w:val="24"/>
        </w:rPr>
        <w:t xml:space="preserve"> or by </w:t>
      </w:r>
      <w:r w:rsidRPr="5ADD88CE" w:rsidR="1BD62138">
        <w:rPr>
          <w:sz w:val="24"/>
          <w:szCs w:val="24"/>
        </w:rPr>
        <w:t xml:space="preserve">calling or emailing </w:t>
      </w:r>
      <w:r w:rsidRPr="5ADD88CE" w:rsidR="1BD62138">
        <w:rPr>
          <w:sz w:val="24"/>
          <w:szCs w:val="24"/>
        </w:rPr>
        <w:t>our</w:t>
      </w:r>
      <w:r w:rsidRPr="5ADD88CE" w:rsidR="1BD62138">
        <w:rPr>
          <w:sz w:val="24"/>
          <w:szCs w:val="24"/>
        </w:rPr>
        <w:t xml:space="preserve"> </w:t>
      </w:r>
      <w:hyperlink r:id="R9c585c74eb064d2b">
        <w:r w:rsidRPr="5ADD88CE" w:rsidR="1BD62138">
          <w:rPr>
            <w:rStyle w:val="Hyperlink"/>
            <w:color w:val="0D114D"/>
            <w:sz w:val="24"/>
            <w:szCs w:val="24"/>
          </w:rPr>
          <w:t>Supporter Care Team</w:t>
        </w:r>
      </w:hyperlink>
      <w:r w:rsidRPr="5ADD88CE" w:rsidR="1BD62138">
        <w:rPr>
          <w:color w:val="0D114D"/>
          <w:sz w:val="24"/>
          <w:szCs w:val="24"/>
        </w:rPr>
        <w:t xml:space="preserve"> </w:t>
      </w:r>
      <w:r w:rsidRPr="5ADD88CE" w:rsidR="1BD62138">
        <w:rPr>
          <w:sz w:val="24"/>
          <w:szCs w:val="24"/>
        </w:rPr>
        <w:t xml:space="preserve">on 0300 500 8084. </w:t>
      </w:r>
    </w:p>
    <w:p w:rsidR="1BD62138" w:rsidP="38E68353" w:rsidRDefault="1BD62138" w14:paraId="49390597" w14:textId="5AB61C89">
      <w:pPr>
        <w:rPr>
          <w:sz w:val="24"/>
          <w:szCs w:val="24"/>
        </w:rPr>
      </w:pPr>
      <w:r w:rsidRPr="38E68353" w:rsidR="1BD62138">
        <w:rPr>
          <w:sz w:val="24"/>
          <w:szCs w:val="24"/>
        </w:rPr>
        <w:t xml:space="preserve">To help encourage donations instead of gifts, you could give MS Society pin badges as wedding </w:t>
      </w:r>
      <w:r w:rsidRPr="38E68353" w:rsidR="1BD62138">
        <w:rPr>
          <w:sz w:val="24"/>
          <w:szCs w:val="24"/>
        </w:rPr>
        <w:t>favours</w:t>
      </w:r>
      <w:r w:rsidRPr="38E68353" w:rsidR="1BD62138">
        <w:rPr>
          <w:sz w:val="24"/>
          <w:szCs w:val="24"/>
        </w:rPr>
        <w:t xml:space="preserve">, suggest party </w:t>
      </w:r>
      <w:r w:rsidRPr="38E68353" w:rsidR="1BD62138">
        <w:rPr>
          <w:sz w:val="24"/>
          <w:szCs w:val="24"/>
        </w:rPr>
        <w:t>games</w:t>
      </w:r>
      <w:r w:rsidRPr="38E68353" w:rsidR="1BD62138">
        <w:rPr>
          <w:sz w:val="24"/>
          <w:szCs w:val="24"/>
        </w:rPr>
        <w:t xml:space="preserve"> and raffle ideas, or give Gift Aid donation envelopes to be sent with the invitations. </w:t>
      </w:r>
    </w:p>
    <w:p w:rsidR="1BD62138" w:rsidP="38E68353" w:rsidRDefault="1BD62138" w14:paraId="515B3E14" w14:textId="71E082A0">
      <w:pPr>
        <w:rPr>
          <w:sz w:val="24"/>
          <w:szCs w:val="24"/>
        </w:rPr>
      </w:pPr>
      <w:hyperlink r:id="Rfc60bd5a6a924b48">
        <w:r w:rsidRPr="24BEDB15" w:rsidR="1BD62138">
          <w:rPr>
            <w:rStyle w:val="Hyperlink"/>
            <w:color w:val="4A55E0" w:themeColor="accent4" w:themeTint="80" w:themeShade="FF"/>
            <w:sz w:val="24"/>
            <w:szCs w:val="24"/>
          </w:rPr>
          <w:t>Find out more about celebration donations on our website</w:t>
        </w:r>
      </w:hyperlink>
      <w:r w:rsidRPr="24BEDB15" w:rsidR="1BD62138">
        <w:rPr>
          <w:sz w:val="24"/>
          <w:szCs w:val="24"/>
        </w:rPr>
        <w:t xml:space="preserve">.  </w:t>
      </w:r>
    </w:p>
    <w:p w:rsidR="75A7B4D2" w:rsidP="75A7B4D2" w:rsidRDefault="75A7B4D2" w14:paraId="145624EC" w14:textId="02F9F60C">
      <w:pPr>
        <w:pStyle w:val="Heading1"/>
      </w:pPr>
    </w:p>
    <w:p w:rsidR="4AB9C074" w:rsidP="6200E5E0" w:rsidRDefault="4AB9C074" w14:paraId="416C21CF" w14:textId="0A3C8860">
      <w:pPr>
        <w:pStyle w:val="Heading2"/>
      </w:pPr>
      <w:bookmarkStart w:name="_Toc186859788" w:id="3"/>
      <w:r>
        <w:t>In memory donations</w:t>
      </w:r>
      <w:bookmarkEnd w:id="3"/>
    </w:p>
    <w:p w:rsidR="4AB9C074" w:rsidP="38E68353" w:rsidRDefault="4AB9C074" w14:paraId="36BCDAC4" w14:textId="307AF59A">
      <w:pPr>
        <w:rPr>
          <w:sz w:val="24"/>
          <w:szCs w:val="24"/>
        </w:rPr>
      </w:pPr>
      <w:r w:rsidRPr="38E68353" w:rsidR="4AB9C074">
        <w:rPr>
          <w:sz w:val="24"/>
          <w:szCs w:val="24"/>
        </w:rPr>
        <w:t xml:space="preserve">Some people choose to collect money at a loved one’s funeral. Whilst this is a sensitive topic, you can try the following to make sure you </w:t>
      </w:r>
      <w:r w:rsidRPr="38E68353" w:rsidR="4AB9C074">
        <w:rPr>
          <w:sz w:val="24"/>
          <w:szCs w:val="24"/>
        </w:rPr>
        <w:t>don’t</w:t>
      </w:r>
      <w:r w:rsidRPr="38E68353" w:rsidR="4AB9C074">
        <w:rPr>
          <w:sz w:val="24"/>
          <w:szCs w:val="24"/>
        </w:rPr>
        <w:t xml:space="preserve"> </w:t>
      </w:r>
      <w:r w:rsidRPr="38E68353" w:rsidR="4AB9C074">
        <w:rPr>
          <w:sz w:val="24"/>
          <w:szCs w:val="24"/>
        </w:rPr>
        <w:t>miss out on</w:t>
      </w:r>
      <w:r w:rsidRPr="38E68353" w:rsidR="4AB9C074">
        <w:rPr>
          <w:sz w:val="24"/>
          <w:szCs w:val="24"/>
        </w:rPr>
        <w:t xml:space="preserve"> donations people might be </w:t>
      </w:r>
      <w:r w:rsidRPr="38E68353" w:rsidR="4AB9C074">
        <w:rPr>
          <w:sz w:val="24"/>
          <w:szCs w:val="24"/>
        </w:rPr>
        <w:t>very pleased</w:t>
      </w:r>
      <w:r w:rsidRPr="38E68353" w:rsidR="4AB9C074">
        <w:rPr>
          <w:sz w:val="24"/>
          <w:szCs w:val="24"/>
        </w:rPr>
        <w:t xml:space="preserve"> to give:</w:t>
      </w:r>
    </w:p>
    <w:p w:rsidR="4AB9C074" w:rsidP="38E68353" w:rsidRDefault="4AB9C074" w14:paraId="21727F25" w14:textId="3DE75EE9">
      <w:pPr>
        <w:pStyle w:val="ListBullet"/>
        <w:rPr>
          <w:sz w:val="24"/>
          <w:szCs w:val="24"/>
        </w:rPr>
      </w:pPr>
      <w:r w:rsidRPr="38E68353" w:rsidR="4AB9C074">
        <w:rPr>
          <w:sz w:val="24"/>
          <w:szCs w:val="24"/>
        </w:rPr>
        <w:t xml:space="preserve">Ask your local funeral director to stock leaflets about your MS Society group in case anyone asks them about supporting local MS charities </w:t>
      </w:r>
    </w:p>
    <w:p w:rsidR="4AB9C074" w:rsidP="38E68353" w:rsidRDefault="4AB9C074" w14:paraId="6BE67FFF" w14:textId="47963CD8">
      <w:pPr>
        <w:pStyle w:val="ListBullet"/>
        <w:rPr>
          <w:sz w:val="24"/>
          <w:szCs w:val="24"/>
        </w:rPr>
      </w:pPr>
      <w:r w:rsidRPr="5ADD88CE" w:rsidR="4AB9C074">
        <w:rPr>
          <w:sz w:val="24"/>
          <w:szCs w:val="24"/>
        </w:rPr>
        <w:t>Thank people for donations of thi</w:t>
      </w:r>
      <w:r w:rsidRPr="5ADD88CE" w:rsidR="4AB9C074">
        <w:rPr>
          <w:color w:val="auto"/>
          <w:sz w:val="24"/>
          <w:szCs w:val="24"/>
        </w:rPr>
        <w:t xml:space="preserve">s kind in </w:t>
      </w:r>
      <w:r w:rsidRPr="5ADD88CE" w:rsidR="4AB9C074">
        <w:rPr>
          <w:color w:val="auto"/>
          <w:sz w:val="24"/>
          <w:szCs w:val="24"/>
        </w:rPr>
        <w:t>your</w:t>
      </w:r>
      <w:r w:rsidRPr="5ADD88CE" w:rsidR="4AB9C074">
        <w:rPr>
          <w:color w:val="auto"/>
          <w:sz w:val="24"/>
          <w:szCs w:val="24"/>
        </w:rPr>
        <w:t xml:space="preserve"> </w:t>
      </w:r>
      <w:r w:rsidRPr="5ADD88CE" w:rsidR="4AB9C074">
        <w:rPr>
          <w:color w:val="auto"/>
          <w:sz w:val="24"/>
          <w:szCs w:val="24"/>
        </w:rPr>
        <w:t>newsletter</w:t>
      </w:r>
      <w:r w:rsidRPr="5ADD88CE" w:rsidR="4AB9C074">
        <w:rPr>
          <w:color w:val="auto"/>
          <w:sz w:val="24"/>
          <w:szCs w:val="24"/>
        </w:rPr>
        <w:t xml:space="preserve"> to rais</w:t>
      </w:r>
      <w:r w:rsidRPr="5ADD88CE" w:rsidR="4AB9C074">
        <w:rPr>
          <w:sz w:val="24"/>
          <w:szCs w:val="24"/>
        </w:rPr>
        <w:t xml:space="preserve">e awareness of this </w:t>
      </w:r>
      <w:r w:rsidRPr="5ADD88CE" w:rsidR="4AB9C074">
        <w:rPr>
          <w:sz w:val="24"/>
          <w:szCs w:val="24"/>
        </w:rPr>
        <w:t>option</w:t>
      </w:r>
      <w:r w:rsidRPr="5ADD88CE" w:rsidR="4AB9C074">
        <w:rPr>
          <w:sz w:val="24"/>
          <w:szCs w:val="24"/>
        </w:rPr>
        <w:t xml:space="preserve"> - but </w:t>
      </w:r>
      <w:r w:rsidRPr="5ADD88CE" w:rsidR="4AB9C074">
        <w:rPr>
          <w:sz w:val="24"/>
          <w:szCs w:val="24"/>
        </w:rPr>
        <w:t>don’t</w:t>
      </w:r>
      <w:r w:rsidRPr="5ADD88CE" w:rsidR="4AB9C074">
        <w:rPr>
          <w:sz w:val="24"/>
          <w:szCs w:val="24"/>
        </w:rPr>
        <w:t xml:space="preserve"> forget to ask their permission first</w:t>
      </w:r>
    </w:p>
    <w:p w:rsidR="4AB9C074" w:rsidP="38E68353" w:rsidRDefault="4AB9C074" w14:paraId="7988F757" w14:textId="5CC8D8EE">
      <w:pPr>
        <w:rPr>
          <w:sz w:val="24"/>
          <w:szCs w:val="24"/>
        </w:rPr>
      </w:pPr>
      <w:commentRangeStart w:id="4"/>
      <w:r w:rsidRPr="38E68353" w:rsidR="4AB9C074">
        <w:rPr>
          <w:sz w:val="24"/>
          <w:szCs w:val="24"/>
        </w:rPr>
        <w:t>Download a personal information consent form here</w:t>
      </w:r>
      <w:commentRangeEnd w:id="4"/>
      <w:r>
        <w:rPr>
          <w:rStyle w:val="CommentReference"/>
        </w:rPr>
        <w:commentReference w:id="4"/>
      </w:r>
      <w:r w:rsidRPr="38E68353" w:rsidR="4AB9C074">
        <w:rPr>
          <w:sz w:val="24"/>
          <w:szCs w:val="24"/>
        </w:rPr>
        <w:t>.</w:t>
      </w:r>
    </w:p>
    <w:p w:rsidR="2F05682C" w:rsidP="6200E5E0" w:rsidRDefault="4AB9C074" w14:paraId="6E5D66E1" w14:textId="179693A2">
      <w:pPr>
        <w:pStyle w:val="Heading2"/>
      </w:pPr>
      <w:bookmarkStart w:name="_Toc186859789" w:id="5"/>
      <w:r>
        <w:t>Legacies</w:t>
      </w:r>
      <w:bookmarkEnd w:id="5"/>
    </w:p>
    <w:p w:rsidR="00C96871" w:rsidP="38E68353" w:rsidRDefault="4AB9C074" w14:paraId="671AB1E4" w14:textId="1CE6187F">
      <w:pPr>
        <w:rPr>
          <w:sz w:val="24"/>
          <w:szCs w:val="24"/>
        </w:rPr>
      </w:pPr>
      <w:r w:rsidRPr="38E68353" w:rsidR="4AB9C074">
        <w:rPr>
          <w:sz w:val="24"/>
          <w:szCs w:val="24"/>
        </w:rPr>
        <w:t>A legacy is when a person leaves money or property to us in their will</w:t>
      </w:r>
      <w:r w:rsidRPr="38E68353" w:rsidR="4AB9C074">
        <w:rPr>
          <w:sz w:val="24"/>
          <w:szCs w:val="24"/>
        </w:rPr>
        <w:t xml:space="preserve">.  </w:t>
      </w:r>
    </w:p>
    <w:p w:rsidR="00C96871" w:rsidP="38E68353" w:rsidRDefault="4AB9C074" w14:paraId="24A1CECD" w14:textId="3CB3A9BB">
      <w:pPr>
        <w:snapToGrid/>
        <w:spacing w:after="200" w:line="312" w:lineRule="auto"/>
        <w:rPr>
          <w:sz w:val="24"/>
          <w:szCs w:val="24"/>
        </w:rPr>
      </w:pPr>
      <w:r w:rsidRPr="24BEDB15" w:rsidR="4AB9C074">
        <w:rPr>
          <w:sz w:val="24"/>
          <w:szCs w:val="24"/>
        </w:rPr>
        <w:t xml:space="preserve">If you receive a legacy payment (money left in a will), you must </w:t>
      </w:r>
      <w:r w:rsidRPr="24BEDB15" w:rsidR="4AB9C074">
        <w:rPr>
          <w:sz w:val="24"/>
          <w:szCs w:val="24"/>
        </w:rPr>
        <w:t>forward</w:t>
      </w:r>
      <w:r w:rsidRPr="24BEDB15" w:rsidR="4AB9C074">
        <w:rPr>
          <w:sz w:val="24"/>
          <w:szCs w:val="24"/>
        </w:rPr>
        <w:t xml:space="preserve"> it to our Legacy Team for legal and auditing reasons. </w:t>
      </w:r>
      <w:r w:rsidRPr="24BEDB15" w:rsidR="4AB9C074">
        <w:rPr>
          <w:sz w:val="24"/>
          <w:szCs w:val="24"/>
        </w:rPr>
        <w:t>It’s</w:t>
      </w:r>
      <w:r w:rsidRPr="24BEDB15" w:rsidR="4AB9C074">
        <w:rPr>
          <w:sz w:val="24"/>
          <w:szCs w:val="24"/>
        </w:rPr>
        <w:t xml:space="preserve"> important that we ensure solicitors and executors correctly handle a legacy that has been left to us. Our</w:t>
      </w:r>
      <w:r w:rsidRPr="24BEDB15" w:rsidR="4AB9C074">
        <w:rPr>
          <w:color w:val="4A55E0" w:themeColor="accent4" w:themeTint="80" w:themeShade="FF"/>
          <w:sz w:val="24"/>
          <w:szCs w:val="24"/>
        </w:rPr>
        <w:t xml:space="preserve"> </w:t>
      </w:r>
      <w:hyperlink r:id="R73bf2426638c435a">
        <w:r w:rsidRPr="24BEDB15" w:rsidR="4AB9C074">
          <w:rPr>
            <w:rStyle w:val="Hyperlink"/>
            <w:color w:val="4A55E0" w:themeColor="accent4" w:themeTint="80" w:themeShade="FF"/>
            <w:sz w:val="24"/>
            <w:szCs w:val="24"/>
          </w:rPr>
          <w:t>Legacy Team</w:t>
        </w:r>
      </w:hyperlink>
      <w:r w:rsidRPr="24BEDB15" w:rsidR="4AB9C074">
        <w:rPr>
          <w:color w:val="4A55E0" w:themeColor="accent4" w:themeTint="80" w:themeShade="FF"/>
          <w:sz w:val="24"/>
          <w:szCs w:val="24"/>
        </w:rPr>
        <w:t xml:space="preserve"> </w:t>
      </w:r>
      <w:r w:rsidRPr="24BEDB15" w:rsidR="4AB9C074">
        <w:rPr>
          <w:sz w:val="24"/>
          <w:szCs w:val="24"/>
        </w:rPr>
        <w:t xml:space="preserve">is here to make sure that happens. </w:t>
      </w:r>
    </w:p>
    <w:p w:rsidR="00C96871" w:rsidP="38E68353" w:rsidRDefault="4AB9C074" w14:paraId="0155EB7B" w14:textId="15373EC5">
      <w:pPr>
        <w:snapToGrid/>
        <w:spacing w:after="200" w:line="312" w:lineRule="auto"/>
        <w:rPr>
          <w:sz w:val="24"/>
          <w:szCs w:val="24"/>
        </w:rPr>
      </w:pPr>
      <w:r w:rsidRPr="38E68353" w:rsidR="4AB9C074">
        <w:rPr>
          <w:sz w:val="24"/>
          <w:szCs w:val="24"/>
        </w:rPr>
        <w:t xml:space="preserve">Your </w:t>
      </w:r>
      <w:commentRangeStart w:id="6"/>
      <w:r w:rsidRPr="38E68353" w:rsidR="4AB9C074">
        <w:rPr>
          <w:sz w:val="24"/>
          <w:szCs w:val="24"/>
        </w:rPr>
        <w:t>Finance Volunteer</w:t>
      </w:r>
      <w:commentRangeEnd w:id="6"/>
      <w:r>
        <w:rPr>
          <w:rStyle w:val="CommentReference"/>
        </w:rPr>
        <w:commentReference w:id="6"/>
      </w:r>
      <w:r w:rsidRPr="38E68353" w:rsidR="4AB9C074">
        <w:rPr>
          <w:sz w:val="24"/>
          <w:szCs w:val="24"/>
        </w:rPr>
        <w:t xml:space="preserve"> </w:t>
      </w:r>
      <w:r w:rsidRPr="38E68353" w:rsidR="4AB9C074">
        <w:rPr>
          <w:sz w:val="24"/>
          <w:szCs w:val="24"/>
        </w:rPr>
        <w:t>is responsible for</w:t>
      </w:r>
      <w:r w:rsidRPr="38E68353" w:rsidR="4AB9C074">
        <w:rPr>
          <w:sz w:val="24"/>
          <w:szCs w:val="24"/>
        </w:rPr>
        <w:t xml:space="preserve"> notifying our Legacy Team about any legacy left to your group, and ensuring all paperwork is sent to them. </w:t>
      </w:r>
    </w:p>
    <w:p w:rsidR="00C96871" w:rsidP="38E68353" w:rsidRDefault="4AB9C074" w14:paraId="04626494" w14:textId="71DF972D">
      <w:pPr>
        <w:snapToGrid/>
        <w:spacing w:after="200" w:line="312" w:lineRule="auto"/>
        <w:rPr>
          <w:sz w:val="24"/>
          <w:szCs w:val="24"/>
        </w:rPr>
      </w:pPr>
      <w:r w:rsidRPr="38E68353" w:rsidR="4AB9C074">
        <w:rPr>
          <w:sz w:val="24"/>
          <w:szCs w:val="24"/>
        </w:rPr>
        <w:t>Our Finance Support Team will support your group to follow our legacy release process. If a legacy is over £20,000, the funds must be centrally administered</w:t>
      </w:r>
      <w:r w:rsidRPr="38E68353" w:rsidR="4AB9C074">
        <w:rPr>
          <w:sz w:val="24"/>
          <w:szCs w:val="24"/>
        </w:rPr>
        <w:t xml:space="preserve">.  </w:t>
      </w:r>
    </w:p>
    <w:p w:rsidR="00C96871" w:rsidP="38E68353" w:rsidRDefault="4AB9C074" w14:paraId="6B685E30" w14:textId="0CE6A9A8">
      <w:pPr>
        <w:snapToGrid/>
        <w:spacing w:after="200" w:line="312" w:lineRule="auto"/>
        <w:rPr>
          <w:sz w:val="24"/>
          <w:szCs w:val="24"/>
        </w:rPr>
      </w:pPr>
      <w:r w:rsidRPr="38E68353" w:rsidR="4AB9C074">
        <w:rPr>
          <w:sz w:val="24"/>
          <w:szCs w:val="24"/>
        </w:rPr>
        <w:t xml:space="preserve">Donations left for specific projects or groups will need a spending plan as this is also an audit requirement. Our Finance Support Team will support you </w:t>
      </w:r>
      <w:r w:rsidRPr="38E68353" w:rsidR="4AB9C074">
        <w:rPr>
          <w:sz w:val="24"/>
          <w:szCs w:val="24"/>
        </w:rPr>
        <w:t>to develop</w:t>
      </w:r>
      <w:r w:rsidRPr="38E68353" w:rsidR="4AB9C074">
        <w:rPr>
          <w:sz w:val="24"/>
          <w:szCs w:val="24"/>
        </w:rPr>
        <w:t xml:space="preserve"> a spending plan to enable the funds to be released.</w:t>
      </w:r>
    </w:p>
    <w:p w:rsidR="00C96871" w:rsidP="6200E5E0" w:rsidRDefault="589ACC23" w14:paraId="0C9D51F9" w14:textId="5CFDA5EA">
      <w:pPr>
        <w:pStyle w:val="Heading2"/>
      </w:pPr>
      <w:bookmarkStart w:name="_Toc186859790" w:id="7"/>
      <w:r w:rsidR="589ACC23">
        <w:rPr/>
        <w:t>Business donati</w:t>
      </w:r>
      <w:r w:rsidR="781CC02B">
        <w:rPr/>
        <w:t>o</w:t>
      </w:r>
      <w:r w:rsidR="589ACC23">
        <w:rPr/>
        <w:t>ns</w:t>
      </w:r>
      <w:bookmarkEnd w:id="7"/>
    </w:p>
    <w:p w:rsidR="00C96871" w:rsidP="38E68353" w:rsidRDefault="589ACC23" w14:paraId="3E61F887" w14:textId="78C19302">
      <w:pPr>
        <w:rPr>
          <w:sz w:val="24"/>
          <w:szCs w:val="24"/>
        </w:rPr>
      </w:pPr>
      <w:r w:rsidRPr="5ADD88CE" w:rsidR="589ACC23">
        <w:rPr>
          <w:sz w:val="24"/>
          <w:szCs w:val="24"/>
        </w:rPr>
        <w:t xml:space="preserve">When it comes to asking businesses for a donation, </w:t>
      </w:r>
      <w:r w:rsidRPr="5ADD88CE" w:rsidR="589ACC23">
        <w:rPr>
          <w:sz w:val="24"/>
          <w:szCs w:val="24"/>
        </w:rPr>
        <w:t>it’s</w:t>
      </w:r>
      <w:r w:rsidRPr="5ADD88CE" w:rsidR="589ACC23">
        <w:rPr>
          <w:sz w:val="24"/>
          <w:szCs w:val="24"/>
        </w:rPr>
        <w:t xml:space="preserve"> best to focus on local businesses as </w:t>
      </w:r>
      <w:r w:rsidRPr="5ADD88CE" w:rsidR="589ACC23">
        <w:rPr>
          <w:sz w:val="24"/>
          <w:szCs w:val="24"/>
        </w:rPr>
        <w:t>they’re</w:t>
      </w:r>
      <w:r w:rsidRPr="5ADD88CE" w:rsidR="589ACC23">
        <w:rPr>
          <w:sz w:val="24"/>
          <w:szCs w:val="24"/>
        </w:rPr>
        <w:t xml:space="preserve"> the most likely to support the MS Society in your area. </w:t>
      </w:r>
    </w:p>
    <w:p w:rsidR="00C96871" w:rsidP="2584F8A3" w:rsidRDefault="589ACC23" w14:paraId="366A3D4B" w14:textId="7CFA6FEE">
      <w:pPr>
        <w:pStyle w:val="Heading2"/>
      </w:pPr>
      <w:r w:rsidR="1ECD624B">
        <w:rPr/>
        <w:t>Collections</w:t>
      </w:r>
    </w:p>
    <w:p w:rsidR="00C96871" w:rsidP="38E68353" w:rsidRDefault="589ACC23" w14:paraId="5AD397BD" w14:textId="3FC5CA4E">
      <w:pPr>
        <w:pStyle w:val="Normal"/>
        <w:rPr>
          <w:sz w:val="24"/>
          <w:szCs w:val="24"/>
        </w:rPr>
      </w:pPr>
      <w:r w:rsidRPr="38E68353" w:rsidR="1ECD624B">
        <w:rPr>
          <w:sz w:val="24"/>
          <w:szCs w:val="24"/>
        </w:rPr>
        <w:t xml:space="preserve">Where possible, make online payment platforms available to avoid lots of cash payments online. Where this </w:t>
      </w:r>
      <w:r w:rsidRPr="38E68353" w:rsidR="1ECD624B">
        <w:rPr>
          <w:sz w:val="24"/>
          <w:szCs w:val="24"/>
        </w:rPr>
        <w:t>isn’t</w:t>
      </w:r>
      <w:r w:rsidRPr="38E68353" w:rsidR="1ECD624B">
        <w:rPr>
          <w:sz w:val="24"/>
          <w:szCs w:val="24"/>
        </w:rPr>
        <w:t xml:space="preserve"> possible though, and </w:t>
      </w:r>
      <w:r w:rsidRPr="38E68353" w:rsidR="1ECD624B">
        <w:rPr>
          <w:sz w:val="24"/>
          <w:szCs w:val="24"/>
        </w:rPr>
        <w:t>you’re</w:t>
      </w:r>
      <w:r w:rsidRPr="38E68353" w:rsidR="1ECD624B">
        <w:rPr>
          <w:sz w:val="24"/>
          <w:szCs w:val="24"/>
        </w:rPr>
        <w:t xml:space="preserve"> collecting cash:</w:t>
      </w:r>
    </w:p>
    <w:p w:rsidR="00C96871" w:rsidP="38E68353" w:rsidRDefault="589ACC23" w14:paraId="0CE53ED7" w14:textId="39EBA523">
      <w:pPr>
        <w:pStyle w:val="ListBullet"/>
        <w:suppressLineNumbers w:val="0"/>
        <w:bidi w:val="0"/>
        <w:spacing w:before="0" w:beforeAutospacing="off" w:after="200" w:afterAutospacing="off" w:line="312" w:lineRule="auto"/>
        <w:ind w:left="227" w:right="0" w:hanging="227"/>
        <w:jc w:val="left"/>
        <w:rPr>
          <w:sz w:val="24"/>
          <w:szCs w:val="24"/>
        </w:rPr>
      </w:pPr>
      <w:r w:rsidRPr="38E68353" w:rsidR="1ECD624B">
        <w:rPr>
          <w:sz w:val="24"/>
          <w:szCs w:val="24"/>
        </w:rPr>
        <w:t>Always use secure collecting buckets and boxes</w:t>
      </w:r>
    </w:p>
    <w:p w:rsidR="00C96871" w:rsidP="38E68353" w:rsidRDefault="589ACC23" w14:paraId="2013EE27" w14:textId="4FB73E31">
      <w:pPr>
        <w:pStyle w:val="ListBullet"/>
        <w:suppressLineNumbers w:val="0"/>
        <w:bidi w:val="0"/>
        <w:spacing w:before="0" w:beforeAutospacing="off" w:after="200" w:afterAutospacing="off" w:line="312" w:lineRule="auto"/>
        <w:ind w:left="227" w:right="0" w:hanging="227"/>
        <w:jc w:val="left"/>
        <w:rPr>
          <w:sz w:val="24"/>
          <w:szCs w:val="24"/>
        </w:rPr>
      </w:pPr>
      <w:r w:rsidRPr="38E68353" w:rsidR="1ECD624B">
        <w:rPr>
          <w:sz w:val="24"/>
          <w:szCs w:val="24"/>
        </w:rPr>
        <w:t>Keep collecting buckets and boxes clean</w:t>
      </w:r>
    </w:p>
    <w:p w:rsidR="00C96871" w:rsidP="38E68353" w:rsidRDefault="589ACC23" w14:paraId="0A68BDD4" w14:textId="187EBF68">
      <w:pPr>
        <w:pStyle w:val="ListBullet"/>
        <w:suppressLineNumbers w:val="0"/>
        <w:bidi w:val="0"/>
        <w:spacing w:before="0" w:beforeAutospacing="off" w:after="200" w:afterAutospacing="off" w:line="312" w:lineRule="auto"/>
        <w:ind w:left="227" w:right="0" w:hanging="227"/>
        <w:jc w:val="left"/>
        <w:rPr>
          <w:sz w:val="24"/>
          <w:szCs w:val="24"/>
        </w:rPr>
      </w:pPr>
      <w:r w:rsidRPr="38E68353" w:rsidR="1ECD624B">
        <w:rPr>
          <w:sz w:val="24"/>
          <w:szCs w:val="24"/>
        </w:rPr>
        <w:t xml:space="preserve">Make hand </w:t>
      </w:r>
      <w:r w:rsidRPr="38E68353" w:rsidR="1ECD624B">
        <w:rPr>
          <w:sz w:val="24"/>
          <w:szCs w:val="24"/>
        </w:rPr>
        <w:t>sanitiser</w:t>
      </w:r>
      <w:r w:rsidRPr="38E68353" w:rsidR="1ECD624B">
        <w:rPr>
          <w:sz w:val="24"/>
          <w:szCs w:val="24"/>
        </w:rPr>
        <w:t xml:space="preserve"> (minimum 70% alcohol) available</w:t>
      </w:r>
    </w:p>
    <w:p w:rsidR="00C96871" w:rsidP="38E68353" w:rsidRDefault="589ACC23" w14:paraId="008134E8" w14:textId="15A6ED6F">
      <w:pPr>
        <w:pStyle w:val="ListBullet"/>
        <w:suppressLineNumbers w:val="0"/>
        <w:bidi w:val="0"/>
        <w:spacing w:before="0" w:beforeAutospacing="off" w:after="200" w:afterAutospacing="off" w:line="312" w:lineRule="auto"/>
        <w:ind w:left="227" w:right="0" w:hanging="227"/>
        <w:jc w:val="left"/>
        <w:rPr>
          <w:sz w:val="24"/>
          <w:szCs w:val="24"/>
        </w:rPr>
      </w:pPr>
      <w:r w:rsidRPr="38E68353" w:rsidR="1ECD624B">
        <w:rPr>
          <w:sz w:val="24"/>
          <w:szCs w:val="24"/>
        </w:rPr>
        <w:t>Keep the number of people involved in the handling and counting of cash to a minimum</w:t>
      </w:r>
    </w:p>
    <w:p w:rsidR="00C96871" w:rsidP="38E68353" w:rsidRDefault="589ACC23" w14:paraId="4E86F697" w14:textId="72E3A07D">
      <w:pPr>
        <w:pStyle w:val="ListBullet"/>
        <w:suppressLineNumbers w:val="0"/>
        <w:bidi w:val="0"/>
        <w:spacing w:before="0" w:beforeAutospacing="off" w:after="200" w:afterAutospacing="off" w:line="312" w:lineRule="auto"/>
        <w:ind w:left="227" w:right="0" w:hanging="227"/>
        <w:jc w:val="left"/>
        <w:rPr>
          <w:sz w:val="24"/>
          <w:szCs w:val="24"/>
        </w:rPr>
      </w:pPr>
      <w:r w:rsidRPr="38E68353" w:rsidR="1ECD624B">
        <w:rPr>
          <w:sz w:val="24"/>
          <w:szCs w:val="24"/>
        </w:rPr>
        <w:t xml:space="preserve">Wear gloves when handling or counting cash – thin, disposable gloves are often easier to handle coins. </w:t>
      </w:r>
    </w:p>
    <w:p w:rsidR="00C96871" w:rsidP="38E68353" w:rsidRDefault="589ACC23" w14:paraId="465CF2C0" w14:textId="532AB370">
      <w:pPr>
        <w:pStyle w:val="ListBullet"/>
        <w:suppressLineNumbers w:val="0"/>
        <w:bidi w:val="0"/>
        <w:spacing w:before="0" w:beforeAutospacing="off" w:after="200" w:afterAutospacing="off" w:line="312" w:lineRule="auto"/>
        <w:ind w:left="227" w:right="0" w:hanging="227"/>
        <w:jc w:val="left"/>
        <w:rPr>
          <w:sz w:val="24"/>
          <w:szCs w:val="24"/>
        </w:rPr>
      </w:pPr>
      <w:r w:rsidRPr="38E68353" w:rsidR="1ECD624B">
        <w:rPr>
          <w:sz w:val="24"/>
          <w:szCs w:val="24"/>
        </w:rPr>
        <w:t>Bank cash as soon as possible – with a minimum of two people to transfer cash</w:t>
      </w:r>
    </w:p>
    <w:p w:rsidR="00C96871" w:rsidP="38E68353" w:rsidRDefault="589ACC23" w14:paraId="5BB54B5F" w14:textId="1C847473">
      <w:pPr>
        <w:pStyle w:val="ListBullet"/>
        <w:numPr>
          <w:ilvl w:val="0"/>
          <w:numId w:val="0"/>
        </w:numPr>
        <w:suppressLineNumbers w:val="0"/>
        <w:bidi w:val="0"/>
        <w:spacing w:before="0" w:beforeAutospacing="off" w:after="200" w:afterAutospacing="off" w:line="312" w:lineRule="auto"/>
        <w:ind w:left="227" w:right="0" w:hanging="227"/>
        <w:jc w:val="left"/>
        <w:rPr>
          <w:sz w:val="24"/>
          <w:szCs w:val="24"/>
        </w:rPr>
      </w:pPr>
    </w:p>
    <w:p w:rsidR="00C96871" w:rsidP="38E68353" w:rsidRDefault="589ACC23" w14:paraId="1ACDECD1" w14:textId="66CE4701">
      <w:pPr>
        <w:pStyle w:val="BlockTextlightorange"/>
        <w:bidi w:val="0"/>
        <w:rPr>
          <w:b w:val="1"/>
          <w:bCs w:val="1"/>
          <w:sz w:val="24"/>
          <w:szCs w:val="24"/>
        </w:rPr>
      </w:pPr>
      <w:r w:rsidRPr="5ADD88CE" w:rsidR="1ECD624B">
        <w:rPr>
          <w:b w:val="1"/>
          <w:bCs w:val="1"/>
          <w:sz w:val="24"/>
          <w:szCs w:val="24"/>
        </w:rPr>
        <w:t xml:space="preserve">If you are ever challenged when carrying cash, hand it over </w:t>
      </w:r>
      <w:r w:rsidRPr="5ADD88CE" w:rsidR="1ECD624B">
        <w:rPr>
          <w:b w:val="1"/>
          <w:bCs w:val="1"/>
          <w:sz w:val="24"/>
          <w:szCs w:val="24"/>
        </w:rPr>
        <w:t>immediately</w:t>
      </w:r>
      <w:r w:rsidRPr="5ADD88CE" w:rsidR="1ECD624B">
        <w:rPr>
          <w:b w:val="1"/>
          <w:bCs w:val="1"/>
          <w:sz w:val="24"/>
          <w:szCs w:val="24"/>
        </w:rPr>
        <w:t xml:space="preserve">. Your safety </w:t>
      </w:r>
      <w:r w:rsidRPr="5ADD88CE" w:rsidR="1ECD624B">
        <w:rPr>
          <w:b w:val="1"/>
          <w:bCs w:val="1"/>
          <w:sz w:val="24"/>
          <w:szCs w:val="24"/>
        </w:rPr>
        <w:t>is</w:t>
      </w:r>
      <w:r w:rsidRPr="5ADD88CE" w:rsidR="1ECD624B">
        <w:rPr>
          <w:b w:val="1"/>
          <w:bCs w:val="1"/>
          <w:sz w:val="24"/>
          <w:szCs w:val="24"/>
        </w:rPr>
        <w:t xml:space="preserve"> the </w:t>
      </w:r>
      <w:r w:rsidRPr="5ADD88CE" w:rsidR="1ECD624B">
        <w:rPr>
          <w:b w:val="1"/>
          <w:bCs w:val="1"/>
          <w:sz w:val="24"/>
          <w:szCs w:val="24"/>
        </w:rPr>
        <w:t>upmost</w:t>
      </w:r>
      <w:r w:rsidRPr="5ADD88CE" w:rsidR="1ECD624B">
        <w:rPr>
          <w:b w:val="1"/>
          <w:bCs w:val="1"/>
          <w:sz w:val="24"/>
          <w:szCs w:val="24"/>
        </w:rPr>
        <w:t xml:space="preserve"> importance. </w:t>
      </w:r>
    </w:p>
    <w:p w:rsidR="00C96871" w:rsidP="6200E5E0" w:rsidRDefault="589ACC23" w14:paraId="6B5ED63D" w14:textId="294CB274">
      <w:pPr>
        <w:pStyle w:val="Heading1"/>
      </w:pPr>
      <w:bookmarkStart w:name="_Toc186859791" w:id="8"/>
      <w:r>
        <w:t>Banking and recording income</w:t>
      </w:r>
      <w:bookmarkEnd w:id="8"/>
    </w:p>
    <w:p w:rsidR="00C96871" w:rsidP="38E68353" w:rsidRDefault="589ACC23" w14:paraId="16848AD4" w14:textId="4A076ED1">
      <w:pPr>
        <w:rPr>
          <w:sz w:val="24"/>
          <w:szCs w:val="24"/>
        </w:rPr>
      </w:pPr>
      <w:r w:rsidRPr="38E68353" w:rsidR="589ACC23">
        <w:rPr>
          <w:sz w:val="24"/>
          <w:szCs w:val="24"/>
        </w:rPr>
        <w:t>It’s</w:t>
      </w:r>
      <w:r w:rsidRPr="38E68353" w:rsidR="589ACC23">
        <w:rPr>
          <w:sz w:val="24"/>
          <w:szCs w:val="24"/>
        </w:rPr>
        <w:t xml:space="preserve"> important to bank cash and cheques as soon as possible to ensure that all monies are secure. </w:t>
      </w:r>
      <w:r w:rsidRPr="38E68353" w:rsidR="589ACC23">
        <w:rPr>
          <w:sz w:val="24"/>
          <w:szCs w:val="24"/>
        </w:rPr>
        <w:t>It’ll</w:t>
      </w:r>
      <w:r w:rsidRPr="38E68353" w:rsidR="589ACC23">
        <w:rPr>
          <w:sz w:val="24"/>
          <w:szCs w:val="24"/>
        </w:rPr>
        <w:t xml:space="preserve"> also increase the chances of </w:t>
      </w:r>
      <w:r w:rsidRPr="38E68353" w:rsidR="589ACC23">
        <w:rPr>
          <w:sz w:val="24"/>
          <w:szCs w:val="24"/>
        </w:rPr>
        <w:t>cheques</w:t>
      </w:r>
      <w:r w:rsidRPr="38E68353" w:rsidR="589ACC23">
        <w:rPr>
          <w:sz w:val="24"/>
          <w:szCs w:val="24"/>
        </w:rPr>
        <w:t xml:space="preserve"> clearing successfully. If your group has </w:t>
      </w:r>
      <w:r w:rsidRPr="38E68353" w:rsidR="589ACC23">
        <w:rPr>
          <w:sz w:val="24"/>
          <w:szCs w:val="24"/>
        </w:rPr>
        <w:t>a high level</w:t>
      </w:r>
      <w:r w:rsidRPr="38E68353" w:rsidR="589ACC23">
        <w:rPr>
          <w:sz w:val="24"/>
          <w:szCs w:val="24"/>
        </w:rPr>
        <w:t xml:space="preserve"> of activity, you should bank as </w:t>
      </w:r>
      <w:r w:rsidRPr="38E68353" w:rsidR="589ACC23">
        <w:rPr>
          <w:sz w:val="24"/>
          <w:szCs w:val="24"/>
        </w:rPr>
        <w:t>frequently</w:t>
      </w:r>
      <w:r w:rsidRPr="38E68353" w:rsidR="589ACC23">
        <w:rPr>
          <w:sz w:val="24"/>
          <w:szCs w:val="24"/>
        </w:rPr>
        <w:t xml:space="preserve"> as possible. </w:t>
      </w:r>
      <w:r w:rsidRPr="38E68353" w:rsidR="589ACC23">
        <w:rPr>
          <w:sz w:val="24"/>
          <w:szCs w:val="24"/>
        </w:rPr>
        <w:t>It’s</w:t>
      </w:r>
      <w:r w:rsidRPr="38E68353" w:rsidR="589ACC23">
        <w:rPr>
          <w:sz w:val="24"/>
          <w:szCs w:val="24"/>
        </w:rPr>
        <w:t xml:space="preserve"> good practice to bank at least weekly if you have money coming in weekly. </w:t>
      </w:r>
    </w:p>
    <w:p w:rsidR="00C96871" w:rsidP="38E68353" w:rsidRDefault="589ACC23" w14:paraId="222245F4" w14:textId="4E0F03F0">
      <w:pPr>
        <w:snapToGrid/>
        <w:spacing w:after="200" w:line="312" w:lineRule="auto"/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As well as using your local Barclays branch to bank income, many post offices will allow you to deposit money into your group account. </w:t>
      </w:r>
    </w:p>
    <w:p w:rsidR="00C96871" w:rsidP="38E68353" w:rsidRDefault="589ACC23" w14:paraId="1038CF4D" w14:textId="6996A759">
      <w:pPr>
        <w:snapToGrid/>
        <w:spacing w:after="200" w:line="312" w:lineRule="auto"/>
        <w:rPr>
          <w:sz w:val="24"/>
          <w:szCs w:val="24"/>
        </w:rPr>
      </w:pPr>
      <w:r w:rsidRPr="5ADD88CE" w:rsidR="589ACC23">
        <w:rPr>
          <w:sz w:val="24"/>
          <w:szCs w:val="24"/>
        </w:rPr>
        <w:t xml:space="preserve">You should also record all your transactions </w:t>
      </w:r>
      <w:r w:rsidRPr="5ADD88CE" w:rsidR="589ACC23">
        <w:rPr>
          <w:color w:val="auto"/>
          <w:sz w:val="24"/>
          <w:szCs w:val="24"/>
          <w:u w:val="none"/>
        </w:rPr>
        <w:t xml:space="preserve">on </w:t>
      </w:r>
      <w:r w:rsidRPr="5ADD88CE" w:rsidR="589ACC23">
        <w:rPr>
          <w:rStyle w:val="Hyperlink"/>
          <w:color w:val="auto"/>
          <w:sz w:val="24"/>
          <w:szCs w:val="24"/>
          <w:u w:val="none"/>
        </w:rPr>
        <w:t>Branch Accounting Online</w:t>
      </w:r>
      <w:r w:rsidRPr="5ADD88CE" w:rsidR="589ACC23">
        <w:rPr>
          <w:sz w:val="24"/>
          <w:szCs w:val="24"/>
        </w:rPr>
        <w:t>.</w:t>
      </w:r>
    </w:p>
    <w:p w:rsidR="00C96871" w:rsidP="6200E5E0" w:rsidRDefault="589ACC23" w14:paraId="7FB28459" w14:textId="245AFC74">
      <w:pPr>
        <w:pStyle w:val="Heading2"/>
      </w:pPr>
      <w:bookmarkStart w:name="_Toc186859792" w:id="9"/>
      <w:r>
        <w:t>Paying-in slips</w:t>
      </w:r>
      <w:bookmarkEnd w:id="9"/>
    </w:p>
    <w:p w:rsidR="00C96871" w:rsidP="38E68353" w:rsidRDefault="589ACC23" w14:paraId="30720ACB" w14:textId="670DC2E3">
      <w:pPr>
        <w:rPr>
          <w:sz w:val="24"/>
          <w:szCs w:val="24"/>
        </w:rPr>
      </w:pPr>
      <w:r w:rsidRPr="38E68353" w:rsidR="589ACC23">
        <w:rPr>
          <w:sz w:val="24"/>
          <w:szCs w:val="24"/>
        </w:rPr>
        <w:t>You’ll</w:t>
      </w:r>
      <w:r w:rsidRPr="38E68353" w:rsidR="589ACC23">
        <w:rPr>
          <w:sz w:val="24"/>
          <w:szCs w:val="24"/>
        </w:rPr>
        <w:t xml:space="preserve"> be provided with a </w:t>
      </w:r>
      <w:r w:rsidRPr="38E68353" w:rsidR="589ACC23">
        <w:rPr>
          <w:sz w:val="24"/>
          <w:szCs w:val="24"/>
        </w:rPr>
        <w:t>paying</w:t>
      </w:r>
      <w:r w:rsidRPr="38E68353" w:rsidR="589ACC23">
        <w:rPr>
          <w:sz w:val="24"/>
          <w:szCs w:val="24"/>
        </w:rPr>
        <w:t xml:space="preserve">-in book, which is a collection of numerically sequenced </w:t>
      </w:r>
      <w:r w:rsidRPr="38E68353" w:rsidR="589ACC23">
        <w:rPr>
          <w:sz w:val="24"/>
          <w:szCs w:val="24"/>
        </w:rPr>
        <w:t>paying</w:t>
      </w:r>
      <w:r w:rsidRPr="38E68353" w:rsidR="589ACC23">
        <w:rPr>
          <w:sz w:val="24"/>
          <w:szCs w:val="24"/>
        </w:rPr>
        <w:t xml:space="preserve">-in slips. When you make a deposit, the </w:t>
      </w:r>
      <w:r w:rsidRPr="38E68353" w:rsidR="589ACC23">
        <w:rPr>
          <w:sz w:val="24"/>
          <w:szCs w:val="24"/>
        </w:rPr>
        <w:t>paying</w:t>
      </w:r>
      <w:r w:rsidRPr="38E68353" w:rsidR="589ACC23">
        <w:rPr>
          <w:sz w:val="24"/>
          <w:szCs w:val="24"/>
        </w:rPr>
        <w:t xml:space="preserve">-in slip number should be reflected on your bank statement. Using this book will let you make notes on the </w:t>
      </w:r>
      <w:r w:rsidRPr="38E68353" w:rsidR="589ACC23">
        <w:rPr>
          <w:sz w:val="24"/>
          <w:szCs w:val="24"/>
        </w:rPr>
        <w:t>stubs, and</w:t>
      </w:r>
      <w:r w:rsidRPr="38E68353" w:rsidR="589ACC23">
        <w:rPr>
          <w:sz w:val="24"/>
          <w:szCs w:val="24"/>
        </w:rPr>
        <w:t xml:space="preserve"> easily </w:t>
      </w:r>
      <w:r w:rsidRPr="38E68353" w:rsidR="589ACC23">
        <w:rPr>
          <w:sz w:val="24"/>
          <w:szCs w:val="24"/>
        </w:rPr>
        <w:t>identify</w:t>
      </w:r>
      <w:r w:rsidRPr="38E68353" w:rsidR="589ACC23">
        <w:rPr>
          <w:sz w:val="24"/>
          <w:szCs w:val="24"/>
        </w:rPr>
        <w:t xml:space="preserve"> deposits on your bank statement. </w:t>
      </w:r>
    </w:p>
    <w:p w:rsidR="00C96871" w:rsidP="38E68353" w:rsidRDefault="589ACC23" w14:paraId="1DE03AC2" w14:textId="08E31F7B">
      <w:pPr>
        <w:snapToGrid/>
        <w:spacing w:after="200" w:line="312" w:lineRule="auto"/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You should keep all paying-in books, </w:t>
      </w:r>
      <w:r w:rsidRPr="38E68353" w:rsidR="589ACC23">
        <w:rPr>
          <w:sz w:val="24"/>
          <w:szCs w:val="24"/>
        </w:rPr>
        <w:t>stubs</w:t>
      </w:r>
      <w:r w:rsidRPr="38E68353" w:rsidR="589ACC23">
        <w:rPr>
          <w:sz w:val="24"/>
          <w:szCs w:val="24"/>
        </w:rPr>
        <w:t xml:space="preserve"> and receipts for six years plus the current year</w:t>
      </w:r>
      <w:r w:rsidRPr="38E68353" w:rsidR="589ACC23">
        <w:rPr>
          <w:sz w:val="24"/>
          <w:szCs w:val="24"/>
        </w:rPr>
        <w:t xml:space="preserve">.  </w:t>
      </w:r>
    </w:p>
    <w:p w:rsidR="00C96871" w:rsidP="6200E5E0" w:rsidRDefault="589ACC23" w14:paraId="5CBD4FD7" w14:textId="5D473F26">
      <w:pPr>
        <w:pStyle w:val="Heading2"/>
      </w:pPr>
      <w:bookmarkStart w:name="_Toc186859793" w:id="10"/>
      <w:r>
        <w:t>Cheques</w:t>
      </w:r>
      <w:bookmarkEnd w:id="10"/>
    </w:p>
    <w:p w:rsidR="00C96871" w:rsidP="38E68353" w:rsidRDefault="589ACC23" w14:paraId="1B7B8599" w14:textId="15C80EC9">
      <w:pPr>
        <w:rPr>
          <w:sz w:val="24"/>
          <w:szCs w:val="24"/>
        </w:rPr>
      </w:pPr>
      <w:r w:rsidRPr="38E68353" w:rsidR="589ACC23">
        <w:rPr>
          <w:sz w:val="24"/>
          <w:szCs w:val="24"/>
        </w:rPr>
        <w:t>It’s</w:t>
      </w:r>
      <w:r w:rsidRPr="38E68353" w:rsidR="589ACC23">
        <w:rPr>
          <w:sz w:val="24"/>
          <w:szCs w:val="24"/>
        </w:rPr>
        <w:t xml:space="preserve"> important to verify that cheques have been filled in correctly when you receive them. You must never </w:t>
      </w:r>
      <w:r w:rsidRPr="38E68353" w:rsidR="589ACC23">
        <w:rPr>
          <w:sz w:val="24"/>
          <w:szCs w:val="24"/>
        </w:rPr>
        <w:t>attempt</w:t>
      </w:r>
      <w:r w:rsidRPr="38E68353" w:rsidR="589ACC23">
        <w:rPr>
          <w:sz w:val="24"/>
          <w:szCs w:val="24"/>
        </w:rPr>
        <w:t xml:space="preserve"> to amend this information yourself, because changes to a cheque can only be made by the donor. </w:t>
      </w:r>
    </w:p>
    <w:p w:rsidR="00C96871" w:rsidP="38E68353" w:rsidRDefault="589ACC23" w14:paraId="2523847A" w14:textId="23410F46">
      <w:pPr>
        <w:snapToGrid/>
        <w:spacing w:after="200" w:line="312" w:lineRule="auto"/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When receiving cheques, you may wish to write </w:t>
      </w:r>
      <w:r w:rsidRPr="38E68353" w:rsidR="589ACC23">
        <w:rPr>
          <w:sz w:val="24"/>
          <w:szCs w:val="24"/>
        </w:rPr>
        <w:t>a short note</w:t>
      </w:r>
      <w:r w:rsidRPr="38E68353" w:rsidR="589ACC23">
        <w:rPr>
          <w:sz w:val="24"/>
          <w:szCs w:val="24"/>
        </w:rPr>
        <w:t xml:space="preserve"> on the back to </w:t>
      </w:r>
      <w:r w:rsidRPr="38E68353" w:rsidR="589ACC23">
        <w:rPr>
          <w:sz w:val="24"/>
          <w:szCs w:val="24"/>
        </w:rPr>
        <w:t>identify</w:t>
      </w:r>
      <w:r w:rsidRPr="38E68353" w:rsidR="589ACC23">
        <w:rPr>
          <w:sz w:val="24"/>
          <w:szCs w:val="24"/>
        </w:rPr>
        <w:t xml:space="preserve"> who gave it to you, and why. This </w:t>
      </w:r>
      <w:r w:rsidRPr="38E68353" w:rsidR="589ACC23">
        <w:rPr>
          <w:sz w:val="24"/>
          <w:szCs w:val="24"/>
        </w:rPr>
        <w:t>won’t</w:t>
      </w:r>
      <w:r w:rsidRPr="38E68353" w:rsidR="589ACC23">
        <w:rPr>
          <w:sz w:val="24"/>
          <w:szCs w:val="24"/>
        </w:rPr>
        <w:t xml:space="preserve"> affect your ability to bank the </w:t>
      </w:r>
      <w:r w:rsidRPr="38E68353" w:rsidR="589ACC23">
        <w:rPr>
          <w:sz w:val="24"/>
          <w:szCs w:val="24"/>
        </w:rPr>
        <w:t>cheques, and</w:t>
      </w:r>
      <w:r w:rsidRPr="38E68353" w:rsidR="589ACC23">
        <w:rPr>
          <w:sz w:val="24"/>
          <w:szCs w:val="24"/>
        </w:rPr>
        <w:t xml:space="preserve"> will be helpful when </w:t>
      </w:r>
      <w:r w:rsidRPr="38E68353" w:rsidR="589ACC23">
        <w:rPr>
          <w:sz w:val="24"/>
          <w:szCs w:val="24"/>
        </w:rPr>
        <w:t>you’re</w:t>
      </w:r>
      <w:r w:rsidRPr="38E68353" w:rsidR="589ACC23">
        <w:rPr>
          <w:sz w:val="24"/>
          <w:szCs w:val="24"/>
        </w:rPr>
        <w:t xml:space="preserve"> putting the information into Branch Online Accounting before banking the cheque.</w:t>
      </w:r>
    </w:p>
    <w:p w:rsidR="00C96871" w:rsidP="6200E5E0" w:rsidRDefault="589ACC23" w14:paraId="5E9F8DB4" w14:textId="604222CB">
      <w:pPr>
        <w:pStyle w:val="Heading2"/>
      </w:pPr>
      <w:bookmarkStart w:name="_Toc186859794" w:id="11"/>
      <w:r>
        <w:t>Cash</w:t>
      </w:r>
      <w:bookmarkEnd w:id="11"/>
    </w:p>
    <w:p w:rsidR="00C96871" w:rsidP="38E68353" w:rsidRDefault="589ACC23" w14:paraId="1527F2DD" w14:textId="25F50528">
      <w:pPr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Bank all </w:t>
      </w:r>
      <w:r w:rsidRPr="38E68353" w:rsidR="589ACC23">
        <w:rPr>
          <w:sz w:val="24"/>
          <w:szCs w:val="24"/>
        </w:rPr>
        <w:t>cash</w:t>
      </w:r>
      <w:r w:rsidRPr="38E68353" w:rsidR="589ACC23">
        <w:rPr>
          <w:sz w:val="24"/>
          <w:szCs w:val="24"/>
        </w:rPr>
        <w:t xml:space="preserve"> you receive as soon as possible. </w:t>
      </w:r>
      <w:r w:rsidRPr="38E68353" w:rsidR="589ACC23">
        <w:rPr>
          <w:b w:val="1"/>
          <w:bCs w:val="1"/>
          <w:sz w:val="24"/>
          <w:szCs w:val="24"/>
        </w:rPr>
        <w:t>Never use any cash received to make payments with, as if it was petty cash</w:t>
      </w:r>
      <w:r w:rsidRPr="38E68353" w:rsidR="589ACC23">
        <w:rPr>
          <w:sz w:val="24"/>
          <w:szCs w:val="24"/>
        </w:rPr>
        <w:t xml:space="preserve">. Always record income as a gross figure — not with expenditure already deducted. Banks can provide cash bags to make the </w:t>
      </w:r>
      <w:r w:rsidRPr="38E68353" w:rsidR="589ACC23">
        <w:rPr>
          <w:sz w:val="24"/>
          <w:szCs w:val="24"/>
        </w:rPr>
        <w:t>paying</w:t>
      </w:r>
      <w:r w:rsidRPr="38E68353" w:rsidR="589ACC23">
        <w:rPr>
          <w:sz w:val="24"/>
          <w:szCs w:val="24"/>
        </w:rPr>
        <w:t>-in process simpler.</w:t>
      </w:r>
    </w:p>
    <w:p w:rsidR="00C96871" w:rsidP="6200E5E0" w:rsidRDefault="589ACC23" w14:paraId="68485AFB" w14:textId="68F2523B">
      <w:pPr>
        <w:pStyle w:val="Heading2"/>
      </w:pPr>
      <w:bookmarkStart w:name="_Toc186859795" w:id="12"/>
      <w:r>
        <w:t>Card payments</w:t>
      </w:r>
      <w:bookmarkEnd w:id="12"/>
    </w:p>
    <w:p w:rsidR="00C96871" w:rsidP="38E68353" w:rsidRDefault="589ACC23" w14:paraId="7B1B1348" w14:textId="5FC44EE4">
      <w:pPr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Your group may wish to accept credit or debit </w:t>
      </w:r>
      <w:r w:rsidRPr="38E68353" w:rsidR="589ACC23">
        <w:rPr>
          <w:sz w:val="24"/>
          <w:szCs w:val="24"/>
        </w:rPr>
        <w:t>cards</w:t>
      </w:r>
      <w:r w:rsidRPr="38E68353" w:rsidR="589ACC23">
        <w:rPr>
          <w:sz w:val="24"/>
          <w:szCs w:val="24"/>
        </w:rPr>
        <w:t xml:space="preserve"> payments using a suitable device. </w:t>
      </w:r>
      <w:r w:rsidRPr="38E68353" w:rsidR="589ACC23">
        <w:rPr>
          <w:sz w:val="24"/>
          <w:szCs w:val="24"/>
        </w:rPr>
        <w:t>We’ll</w:t>
      </w:r>
      <w:r w:rsidRPr="38E68353" w:rsidR="589ACC23">
        <w:rPr>
          <w:sz w:val="24"/>
          <w:szCs w:val="24"/>
        </w:rPr>
        <w:t xml:space="preserve"> shortly be recommending a product for you to use.</w:t>
      </w:r>
    </w:p>
    <w:p w:rsidR="00C96871" w:rsidP="6200E5E0" w:rsidRDefault="589ACC23" w14:paraId="24D800C3" w14:textId="05A40DA4">
      <w:pPr>
        <w:pStyle w:val="Heading2"/>
      </w:pPr>
      <w:bookmarkStart w:name="_Toc186859796" w:id="13"/>
      <w:r>
        <w:t>Electronic transfers</w:t>
      </w:r>
      <w:bookmarkEnd w:id="13"/>
    </w:p>
    <w:p w:rsidR="00C96871" w:rsidP="38E68353" w:rsidRDefault="589ACC23" w14:paraId="7CFEEEFC" w14:textId="6EB0ED48">
      <w:pPr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Donors may wish to donate to your group using an electronic bank transfer. </w:t>
      </w:r>
      <w:r w:rsidRPr="38E68353" w:rsidR="589ACC23">
        <w:rPr>
          <w:sz w:val="24"/>
          <w:szCs w:val="24"/>
        </w:rPr>
        <w:t>You’ll</w:t>
      </w:r>
      <w:r w:rsidRPr="38E68353" w:rsidR="589ACC23">
        <w:rPr>
          <w:sz w:val="24"/>
          <w:szCs w:val="24"/>
        </w:rPr>
        <w:t xml:space="preserve"> need to provide your </w:t>
      </w:r>
      <w:r w:rsidRPr="38E68353" w:rsidR="589ACC23">
        <w:rPr>
          <w:sz w:val="24"/>
          <w:szCs w:val="24"/>
        </w:rPr>
        <w:t>sort</w:t>
      </w:r>
      <w:r w:rsidRPr="38E68353" w:rsidR="589ACC23">
        <w:rPr>
          <w:sz w:val="24"/>
          <w:szCs w:val="24"/>
        </w:rPr>
        <w:t xml:space="preserve"> code, account number and (in some instances), the name of the bank you hold your account with. As this is sensitive information, </w:t>
      </w:r>
      <w:r w:rsidRPr="38E68353" w:rsidR="589ACC23">
        <w:rPr>
          <w:sz w:val="24"/>
          <w:szCs w:val="24"/>
        </w:rPr>
        <w:t>it’s</w:t>
      </w:r>
      <w:r w:rsidRPr="38E68353" w:rsidR="589ACC23">
        <w:rPr>
          <w:sz w:val="24"/>
          <w:szCs w:val="24"/>
        </w:rPr>
        <w:t xml:space="preserve"> advisable only to provide this to individuals or </w:t>
      </w:r>
      <w:r w:rsidRPr="38E68353" w:rsidR="589ACC23">
        <w:rPr>
          <w:sz w:val="24"/>
          <w:szCs w:val="24"/>
        </w:rPr>
        <w:t>organisations</w:t>
      </w:r>
      <w:r w:rsidRPr="38E68353" w:rsidR="589ACC23">
        <w:rPr>
          <w:sz w:val="24"/>
          <w:szCs w:val="24"/>
        </w:rPr>
        <w:t xml:space="preserve"> </w:t>
      </w:r>
      <w:r w:rsidRPr="38E68353" w:rsidR="589ACC23">
        <w:rPr>
          <w:sz w:val="24"/>
          <w:szCs w:val="24"/>
        </w:rPr>
        <w:t>you’re</w:t>
      </w:r>
      <w:r w:rsidRPr="38E68353" w:rsidR="589ACC23">
        <w:rPr>
          <w:sz w:val="24"/>
          <w:szCs w:val="24"/>
        </w:rPr>
        <w:t xml:space="preserve"> familiar with. When a donor makes an electronic </w:t>
      </w:r>
      <w:r w:rsidRPr="38E68353" w:rsidR="589ACC23">
        <w:rPr>
          <w:sz w:val="24"/>
          <w:szCs w:val="24"/>
        </w:rPr>
        <w:t>payment</w:t>
      </w:r>
      <w:r w:rsidRPr="38E68353" w:rsidR="589ACC23">
        <w:rPr>
          <w:sz w:val="24"/>
          <w:szCs w:val="24"/>
        </w:rPr>
        <w:t xml:space="preserve"> they may be asked if the payee bank is a business account — you may need to check this with your bank. Cash pool accounts are business accounts</w:t>
      </w:r>
      <w:r w:rsidRPr="38E68353" w:rsidR="589ACC23">
        <w:rPr>
          <w:sz w:val="24"/>
          <w:szCs w:val="24"/>
        </w:rPr>
        <w:t xml:space="preserve">.  </w:t>
      </w:r>
    </w:p>
    <w:p w:rsidR="00C96871" w:rsidP="38E68353" w:rsidRDefault="589ACC23" w14:paraId="76E3A99E" w14:textId="5DC0C020">
      <w:pPr>
        <w:pStyle w:val="Normal"/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The donor will be prompted to provide a reference for the payment, which should appear on your bank statement. To help you </w:t>
      </w:r>
      <w:r w:rsidRPr="38E68353" w:rsidR="589ACC23">
        <w:rPr>
          <w:sz w:val="24"/>
          <w:szCs w:val="24"/>
        </w:rPr>
        <w:t>identify</w:t>
      </w:r>
      <w:r w:rsidRPr="38E68353" w:rsidR="589ACC23">
        <w:rPr>
          <w:sz w:val="24"/>
          <w:szCs w:val="24"/>
        </w:rPr>
        <w:t xml:space="preserve"> what the funds are and where/who they came from, we recommend that the donor includes their surname and a reference number.</w:t>
      </w:r>
    </w:p>
    <w:p w:rsidR="00C96871" w:rsidP="6200E5E0" w:rsidRDefault="589ACC23" w14:paraId="493090D1" w14:textId="023C85C4">
      <w:pPr>
        <w:pStyle w:val="Heading1"/>
      </w:pPr>
      <w:bookmarkStart w:name="_Toc186859797" w:id="14"/>
      <w:r>
        <w:t>Acknowledging income</w:t>
      </w:r>
      <w:bookmarkEnd w:id="14"/>
    </w:p>
    <w:p w:rsidR="00C96871" w:rsidP="38E68353" w:rsidRDefault="589ACC23" w14:paraId="7596817F" w14:textId="3A807ED8">
      <w:pPr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If you receive money as payment for something, you should always provide a receipt. If a donor requests a receipt for their donation, </w:t>
      </w:r>
      <w:r w:rsidRPr="38E68353" w:rsidR="589ACC23">
        <w:rPr>
          <w:sz w:val="24"/>
          <w:szCs w:val="24"/>
        </w:rPr>
        <w:t>we’re</w:t>
      </w:r>
      <w:r w:rsidRPr="38E68353" w:rsidR="589ACC23">
        <w:rPr>
          <w:sz w:val="24"/>
          <w:szCs w:val="24"/>
        </w:rPr>
        <w:t xml:space="preserve"> legally required to provide one. Receipt books are available at most stationery shops. Please do use one, as it </w:t>
      </w:r>
      <w:r w:rsidRPr="38E68353" w:rsidR="589ACC23">
        <w:rPr>
          <w:sz w:val="24"/>
          <w:szCs w:val="24"/>
        </w:rPr>
        <w:t>contains</w:t>
      </w:r>
      <w:r w:rsidRPr="38E68353" w:rsidR="589ACC23">
        <w:rPr>
          <w:sz w:val="24"/>
          <w:szCs w:val="24"/>
        </w:rPr>
        <w:t xml:space="preserve"> all the necessary legal information.</w:t>
      </w:r>
    </w:p>
    <w:p w:rsidR="00C96871" w:rsidP="38E68353" w:rsidRDefault="589ACC23" w14:paraId="0396FA96" w14:textId="24A84339">
      <w:pPr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You should keep any documentation which </w:t>
      </w:r>
      <w:r w:rsidRPr="38E68353" w:rsidR="589ACC23">
        <w:rPr>
          <w:sz w:val="24"/>
          <w:szCs w:val="24"/>
        </w:rPr>
        <w:t>accompanies</w:t>
      </w:r>
      <w:r w:rsidRPr="38E68353" w:rsidR="589ACC23">
        <w:rPr>
          <w:sz w:val="24"/>
          <w:szCs w:val="24"/>
        </w:rPr>
        <w:t xml:space="preserve"> a donation, to help you </w:t>
      </w:r>
      <w:r w:rsidRPr="38E68353" w:rsidR="589ACC23">
        <w:rPr>
          <w:sz w:val="24"/>
          <w:szCs w:val="24"/>
        </w:rPr>
        <w:t>identify</w:t>
      </w:r>
      <w:r w:rsidRPr="38E68353" w:rsidR="589ACC23">
        <w:rPr>
          <w:sz w:val="24"/>
          <w:szCs w:val="24"/>
        </w:rPr>
        <w:t xml:space="preserve"> it later. Documents worth keeping include:</w:t>
      </w:r>
    </w:p>
    <w:p w:rsidR="00C96871" w:rsidP="38E68353" w:rsidRDefault="589ACC23" w14:paraId="2C849286" w14:textId="6DC08AA8">
      <w:pPr>
        <w:pStyle w:val="ListBullet"/>
        <w:snapToGrid/>
        <w:spacing w:after="200" w:line="312" w:lineRule="auto"/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signed cash tally sheets </w:t>
      </w:r>
    </w:p>
    <w:p w:rsidR="00C96871" w:rsidP="38E68353" w:rsidRDefault="589ACC23" w14:paraId="25B7AE22" w14:textId="021731C6">
      <w:pPr>
        <w:pStyle w:val="ListBullet"/>
        <w:snapToGrid/>
        <w:spacing w:before="240" w:after="240" w:line="312" w:lineRule="auto"/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letters </w:t>
      </w:r>
      <w:r w:rsidRPr="38E68353" w:rsidR="589ACC23">
        <w:rPr>
          <w:sz w:val="24"/>
          <w:szCs w:val="24"/>
        </w:rPr>
        <w:t>stating</w:t>
      </w:r>
      <w:r w:rsidRPr="38E68353" w:rsidR="589ACC23">
        <w:rPr>
          <w:sz w:val="24"/>
          <w:szCs w:val="24"/>
        </w:rPr>
        <w:t xml:space="preserve"> the donation be used for a specific purpose </w:t>
      </w:r>
    </w:p>
    <w:p w:rsidR="00C96871" w:rsidP="38E68353" w:rsidRDefault="589ACC23" w14:paraId="27F04723" w14:textId="1CC120C9">
      <w:pPr>
        <w:pStyle w:val="ListBullet"/>
        <w:snapToGrid/>
        <w:spacing w:before="240" w:after="240" w:line="312" w:lineRule="auto"/>
        <w:rPr>
          <w:sz w:val="24"/>
          <w:szCs w:val="24"/>
        </w:rPr>
      </w:pPr>
      <w:r w:rsidRPr="38E68353" w:rsidR="589ACC23">
        <w:rPr>
          <w:sz w:val="24"/>
          <w:szCs w:val="24"/>
        </w:rPr>
        <w:t xml:space="preserve">remittance advice </w:t>
      </w:r>
    </w:p>
    <w:p w:rsidR="00C96871" w:rsidP="38E68353" w:rsidRDefault="589ACC23" w14:paraId="152E400C" w14:textId="7ED60920">
      <w:pPr>
        <w:pStyle w:val="ListBullet"/>
        <w:snapToGrid/>
        <w:spacing w:after="200" w:line="312" w:lineRule="auto"/>
        <w:rPr>
          <w:sz w:val="24"/>
          <w:szCs w:val="24"/>
        </w:rPr>
      </w:pPr>
      <w:r w:rsidRPr="38E68353" w:rsidR="589ACC23">
        <w:rPr>
          <w:sz w:val="24"/>
          <w:szCs w:val="24"/>
        </w:rPr>
        <w:t>receipts</w:t>
      </w:r>
    </w:p>
    <w:p w:rsidR="00C96871" w:rsidP="38E68353" w:rsidRDefault="589ACC23" w14:paraId="18A2E98D" w14:textId="633BA9DC">
      <w:pPr>
        <w:rPr>
          <w:sz w:val="24"/>
          <w:szCs w:val="24"/>
        </w:rPr>
        <w:sectPr w:rsidR="00C96871" w:rsidSect="005F04A5">
          <w:headerReference w:type="first" r:id="rId31"/>
          <w:footerReference w:type="first" r:id="rId32"/>
          <w:pgSz w:w="11907" w:h="16839" w:orient="portrait" w:code="9"/>
          <w:pgMar w:top="1276" w:right="992" w:bottom="992" w:left="992" w:header="567" w:footer="561" w:gutter="0"/>
          <w:cols w:space="720"/>
          <w:titlePg/>
          <w:docGrid w:linePitch="381"/>
        </w:sectPr>
      </w:pPr>
      <w:r w:rsidRPr="38E68353" w:rsidR="589ACC23">
        <w:rPr>
          <w:sz w:val="24"/>
          <w:szCs w:val="24"/>
        </w:rPr>
        <w:t>It’s</w:t>
      </w:r>
      <w:r w:rsidRPr="38E68353" w:rsidR="589ACC23">
        <w:rPr>
          <w:sz w:val="24"/>
          <w:szCs w:val="24"/>
        </w:rPr>
        <w:t xml:space="preserve"> courteous to thank the donor of any funds or gifted item — no matter the size. Write to them on headed paper, rather than sending an email</w:t>
      </w:r>
      <w:r w:rsidRPr="38E68353" w:rsidR="589ACC23">
        <w:rPr>
          <w:sz w:val="24"/>
          <w:szCs w:val="24"/>
        </w:rPr>
        <w:t xml:space="preserve">.  </w:t>
      </w:r>
    </w:p>
    <w:p w:rsidR="0086719D" w:rsidP="0086719D" w:rsidRDefault="0086719D" w14:paraId="3F4C5802" w14:textId="77777777">
      <w:pPr>
        <w:pStyle w:val="IntroTextOrange"/>
        <w:rPr>
          <w:rStyle w:val="Strong"/>
        </w:rPr>
      </w:pPr>
    </w:p>
    <w:p w:rsidRPr="0086719D" w:rsidR="00E72C77" w:rsidP="0086719D" w:rsidRDefault="00E72C77" w14:paraId="0A4C1AAA" w14:textId="6221A1E2">
      <w:pPr>
        <w:pStyle w:val="IntroTextOrange"/>
      </w:pPr>
      <w:r w:rsidRPr="0086719D">
        <w:rPr>
          <w:rStyle w:val="Strong"/>
        </w:rPr>
        <w:t xml:space="preserve">We’re the MS Society. </w:t>
      </w:r>
      <w:r w:rsidRPr="0086719D">
        <w:rPr>
          <w:rStyle w:val="Strong"/>
          <w:rFonts w:ascii="Lexend Deca" w:hAnsi="Lexend Deca"/>
          <w:b w:val="0"/>
          <w:bCs w:val="0"/>
        </w:rPr>
        <w:br/>
      </w:r>
      <w:r w:rsidRPr="0086719D">
        <w:t xml:space="preserve">Our community is here for </w:t>
      </w:r>
      <w:r w:rsidRPr="0086719D" w:rsidR="00A424F9">
        <w:br/>
      </w:r>
      <w:r w:rsidRPr="0086719D">
        <w:t xml:space="preserve">you through the highs, lows </w:t>
      </w:r>
      <w:r w:rsidRPr="0086719D" w:rsidR="00A424F9">
        <w:br/>
      </w:r>
      <w:r w:rsidRPr="0086719D">
        <w:t xml:space="preserve">and everything in between. </w:t>
      </w:r>
      <w:r w:rsidRPr="0086719D" w:rsidR="00A424F9">
        <w:br/>
      </w:r>
      <w:r w:rsidRPr="0086719D">
        <w:t xml:space="preserve">We understand what life’s </w:t>
      </w:r>
      <w:r w:rsidRPr="0086719D" w:rsidR="00A424F9">
        <w:br/>
      </w:r>
      <w:r w:rsidRPr="0086719D">
        <w:t>like with MS.</w:t>
      </w:r>
    </w:p>
    <w:p w:rsidRPr="0086719D" w:rsidR="00E72C77" w:rsidP="0086719D" w:rsidRDefault="00E72C77" w14:paraId="442364CF" w14:textId="346F06EC">
      <w:pPr>
        <w:pStyle w:val="IntroTextOrange"/>
      </w:pPr>
      <w:r w:rsidRPr="0086719D">
        <w:rPr>
          <w:color w:val="0D124D" w:themeColor="text1"/>
        </w:rPr>
        <w:t xml:space="preserve">Together, we are strong </w:t>
      </w:r>
      <w:r w:rsidRPr="0086719D" w:rsidR="0086719D">
        <w:rPr>
          <w:color w:val="0D124D" w:themeColor="text1"/>
        </w:rPr>
        <w:br/>
      </w:r>
      <w:r w:rsidRPr="0086719D">
        <w:rPr>
          <w:color w:val="0D124D" w:themeColor="text1"/>
        </w:rPr>
        <w:t>enough to stop MS.</w:t>
      </w:r>
      <w:r w:rsidRPr="0086719D">
        <w:br/>
      </w:r>
      <w:hyperlink w:history="1" r:id="rId33">
        <w:r w:rsidRPr="0086719D">
          <w:t>mssociety.org.uk</w:t>
        </w:r>
      </w:hyperlink>
    </w:p>
    <w:p w:rsidR="00E72C77" w:rsidP="00E72C77" w:rsidRDefault="00E72C77" w14:paraId="1CDF40AD" w14:textId="77777777"/>
    <w:p w:rsidR="2E55ED89" w:rsidP="38E68353" w:rsidRDefault="2E55ED89" w14:paraId="3207EEFE" w14:textId="4324F336">
      <w:pPr>
        <w:spacing w:after="0" w:line="280" w:lineRule="exac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4"/>
          <w:szCs w:val="24"/>
          <w:lang w:val="en-US"/>
        </w:rPr>
      </w:pPr>
      <w:r w:rsidRPr="38E68353" w:rsidR="2E55ED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4"/>
          <w:szCs w:val="24"/>
          <w:lang w:val="en-US"/>
        </w:rPr>
        <w:t>We welcome any feedback that you have on this document and its contents. We’re continuously working to improve the support we provide to volunteers and the processes that are required.</w:t>
      </w:r>
    </w:p>
    <w:p w:rsidR="38E68353" w:rsidP="38E68353" w:rsidRDefault="38E68353" w14:paraId="3B04FEB4" w14:textId="7EB718CA">
      <w:pPr>
        <w:spacing w:after="280" w:line="280" w:lineRule="exac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</w:pPr>
    </w:p>
    <w:p w:rsidR="38E68353" w:rsidP="38E68353" w:rsidRDefault="38E68353" w14:paraId="69845ACF" w14:textId="0040725F">
      <w:pPr>
        <w:spacing w:after="280" w:line="280" w:lineRule="exac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2"/>
          <w:szCs w:val="22"/>
          <w:lang w:val="en-US"/>
        </w:rPr>
      </w:pPr>
    </w:p>
    <w:p w:rsidR="2E55ED89" w:rsidP="38E68353" w:rsidRDefault="2E55ED89" w14:paraId="7A9163D8" w14:textId="2F91A99D">
      <w:pPr>
        <w:spacing w:after="0" w:line="280" w:lineRule="exac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5400" w:themeColor="accent1" w:themeTint="FF" w:themeShade="FF"/>
          <w:sz w:val="24"/>
          <w:szCs w:val="24"/>
          <w:lang w:val="en-US"/>
        </w:rPr>
      </w:pPr>
      <w:r w:rsidRPr="38E68353" w:rsidR="2E55ED89">
        <w:rPr>
          <w:rStyle w:val="IntenseEmphasis"/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5400" w:themeColor="accent1" w:themeTint="FF" w:themeShade="FF"/>
          <w:sz w:val="24"/>
          <w:szCs w:val="24"/>
          <w:lang w:val="en-US"/>
        </w:rPr>
        <w:t>Contact us</w:t>
      </w:r>
    </w:p>
    <w:p w:rsidR="2E55ED89" w:rsidP="38E68353" w:rsidRDefault="2E55ED89" w14:paraId="106B9BC2" w14:textId="2EFFD81B">
      <w:pPr>
        <w:spacing w:after="0" w:line="280" w:lineRule="exac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4"/>
          <w:szCs w:val="24"/>
          <w:lang w:val="en-US"/>
        </w:rPr>
      </w:pPr>
      <w:r w:rsidRPr="38E68353" w:rsidR="2E55ED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24"/>
          <w:szCs w:val="24"/>
          <w:lang w:val="en-US"/>
        </w:rPr>
        <w:t>Volunteer Support Team 0300 500 8084, option #3</w:t>
      </w:r>
    </w:p>
    <w:p w:rsidR="2E55ED89" w:rsidP="24BEDB15" w:rsidRDefault="2E55ED89" w14:paraId="5B7A3F17" w14:textId="5BC8B021">
      <w:pPr>
        <w:spacing w:after="0" w:line="280" w:lineRule="exac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A55E0" w:themeColor="accent4" w:themeTint="80" w:themeShade="FF"/>
          <w:sz w:val="24"/>
          <w:szCs w:val="24"/>
          <w:lang w:val="en-US"/>
        </w:rPr>
      </w:pPr>
      <w:hyperlink r:id="R76e40ab560504f2b">
        <w:r w:rsidRPr="24BEDB15" w:rsidR="2E55ED89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A55E0" w:themeColor="accent4" w:themeTint="80" w:themeShade="FF"/>
            <w:sz w:val="24"/>
            <w:szCs w:val="24"/>
            <w:lang w:val="en-US"/>
          </w:rPr>
          <w:t>volunteersupport@mssociety.org.uk</w:t>
        </w:r>
      </w:hyperlink>
    </w:p>
    <w:p w:rsidR="38E68353" w:rsidP="38E68353" w:rsidRDefault="38E68353" w14:paraId="09AABA10" w14:textId="6E946071">
      <w:pPr>
        <w:rPr>
          <w:color w:val="000000" w:themeColor="text2" w:themeTint="FF" w:themeShade="FF"/>
        </w:rPr>
      </w:pPr>
    </w:p>
    <w:sectPr w:rsidRPr="00C60D2D" w:rsidR="006F4C45" w:rsidSect="005F04A5">
      <w:headerReference w:type="first" r:id="rId43"/>
      <w:footerReference w:type="first" r:id="rId44"/>
      <w:pgSz w:w="11907" w:h="16839" w:orient="portrait" w:code="9"/>
      <w:pgMar w:top="1276" w:right="992" w:bottom="992" w:left="992" w:header="567" w:footer="283" w:gutter="0"/>
      <w:cols w:space="720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AT" w:author="Annabel Theaker" w:date="2025-01-04T12:56:00Z" w:id="4">
    <w:p w:rsidR="001357A2" w:rsidRDefault="001357A2" w14:paraId="0D41FA7E" w14:textId="7DF737D1">
      <w:pPr>
        <w:pStyle w:val="CommentText"/>
      </w:pPr>
      <w:r>
        <w:rPr>
          <w:rStyle w:val="CommentReference"/>
        </w:rPr>
        <w:annotationRef/>
      </w:r>
      <w:r w:rsidRPr="584435F6">
        <w:t>https://volunteers.mssociety.org.uk/resources/consent-form</w:t>
      </w:r>
    </w:p>
  </w:comment>
  <w:comment w:initials="AT" w:author="Annabel Theaker" w:date="2025-01-04T12:57:00Z" w:id="6">
    <w:p w:rsidR="001357A2" w:rsidRDefault="001357A2" w14:paraId="2553B29F" w14:textId="5FBB50A4">
      <w:pPr>
        <w:pStyle w:val="CommentText"/>
      </w:pPr>
      <w:r>
        <w:rPr>
          <w:rStyle w:val="CommentReference"/>
        </w:rPr>
        <w:annotationRef/>
      </w:r>
      <w:r w:rsidRPr="6A6944F2">
        <w:t>Role profile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41FA7E" w15:done="0"/>
  <w15:commentEx w15:paraId="2553B2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3AD781" w16cex:dateUtc="2025-01-04T12:56:00Z"/>
  <w16cex:commentExtensible w16cex:durableId="362DB04E" w16cex:dateUtc="2025-01-04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41FA7E" w16cid:durableId="2E3AD781"/>
  <w16cid:commentId w16cid:paraId="2553B29F" w16cid:durableId="362DB0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7046" w:rsidRDefault="00BB7046" w14:paraId="5F9894F5" w14:textId="77777777">
      <w:pPr>
        <w:spacing w:after="0" w:line="240" w:lineRule="auto"/>
      </w:pPr>
      <w:r>
        <w:separator/>
      </w:r>
    </w:p>
  </w:endnote>
  <w:endnote w:type="continuationSeparator" w:id="0">
    <w:p w:rsidR="00BB7046" w:rsidRDefault="00BB7046" w14:paraId="7BC364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Lexend Deca SemiBold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exend Deca Medium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xend SemiBold">
    <w:charset w:val="00"/>
    <w:family w:val="auto"/>
    <w:pitch w:val="variable"/>
    <w:sig w:usb0="A00000FF" w:usb1="4000205B" w:usb2="00000000" w:usb3="00000000" w:csb0="00000193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D72BE" w:rsidP="00401BF1" w:rsidRDefault="00FD72BE" w14:paraId="39AE4417" w14:textId="07E24044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D72BE" w:rsidP="00FD72BE" w:rsidRDefault="00FD72BE" w14:paraId="1279052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57635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D72BE" w:rsidP="00401BF1" w:rsidRDefault="00FD72BE" w14:paraId="534B278C" w14:textId="3EC0C15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54E0E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:rsidRPr="004508CD" w:rsidR="00524387" w:rsidP="00FD72BE" w:rsidRDefault="004508CD" w14:paraId="0442F103" w14:textId="2453C17D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  <w:r w:rsidRPr="004508CD" w:rsidR="00FD72BE">
      <w:rPr>
        <w:color w:val="FF5400" w:themeColor="accent1"/>
      </w:rPr>
      <w:ptab w:alignment="center" w:relativeTo="margin" w:leader="none"/>
    </w:r>
    <w:r w:rsidRPr="004508CD" w:rsidR="00FD72BE">
      <w:rPr>
        <w:color w:val="FF5400" w:themeColor="accent1"/>
      </w:rPr>
      <w:ptab w:alignment="right" w:relativeTo="margin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508CD" w:rsidR="00FD72BE" w:rsidP="00FD72BE" w:rsidRDefault="00FD72BE" w14:paraId="656661F6" w14:textId="570F9FBF">
    <w:pPr>
      <w:pStyle w:val="Footer"/>
      <w:ind w:right="360"/>
      <w:rPr>
        <w:color w:val="FF5400" w:themeColor="accent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30544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72C77" w:rsidP="00401BF1" w:rsidRDefault="00E72C77" w14:paraId="391D8DC8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54E0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Pr="004508CD" w:rsidR="00E72C77" w:rsidP="00FD72BE" w:rsidRDefault="00E72C77" w14:paraId="3DD5025B" w14:textId="77777777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E72C77" w:rsidP="00FD72BE" w:rsidRDefault="00E72C77" w14:paraId="4B621B98" w14:textId="1B7F6FBD">
    <w:pPr>
      <w:pStyle w:val="Footer"/>
      <w:ind w:right="360"/>
      <w:rPr>
        <w:color w:val="FF5400" w:themeColor="accent1"/>
      </w:rPr>
    </w:pPr>
  </w:p>
  <w:p w:rsidR="00A424F9" w:rsidP="00FD72BE" w:rsidRDefault="00A424F9" w14:paraId="2F97DF0D" w14:textId="77777777">
    <w:pPr>
      <w:pStyle w:val="Footer"/>
      <w:ind w:right="360"/>
      <w:rPr>
        <w:color w:val="FF5400" w:themeColor="accent1"/>
      </w:rPr>
    </w:pPr>
  </w:p>
  <w:p w:rsidRPr="00A33AE2" w:rsidR="00A424F9" w:rsidP="00A424F9" w:rsidRDefault="00A424F9" w14:paraId="057F5A7C" w14:textId="77777777">
    <w:pPr>
      <w:pStyle w:val="Footer"/>
    </w:pPr>
  </w:p>
  <w:p w:rsidRPr="00A33AE2" w:rsidR="00A424F9" w:rsidP="00A424F9" w:rsidRDefault="00A424F9" w14:paraId="01BF03F8" w14:textId="77777777">
    <w:pPr>
      <w:pStyle w:val="Footer"/>
      <w:ind w:firstLine="3544"/>
      <w:rPr>
        <w:b/>
        <w:bCs/>
        <w:color w:val="FF5400" w:themeColor="accent1"/>
      </w:rPr>
    </w:pPr>
    <w:r w:rsidRPr="00A33AE2">
      <w:rPr>
        <w:b/>
        <w:bCs/>
        <w:noProof/>
        <w:color w:val="FF5400" w:themeColor="accent1"/>
        <w:lang w:val="en-GB" w:eastAsia="en-GB"/>
      </w:rPr>
      <w:drawing>
        <wp:anchor distT="0" distB="0" distL="114300" distR="114300" simplePos="0" relativeHeight="251662336" behindDoc="0" locked="0" layoutInCell="1" allowOverlap="1" wp14:anchorId="4E6738E3" wp14:editId="68FE4CA1">
          <wp:simplePos x="0" y="0"/>
          <wp:positionH relativeFrom="page">
            <wp:posOffset>648335</wp:posOffset>
          </wp:positionH>
          <wp:positionV relativeFrom="page">
            <wp:posOffset>9973310</wp:posOffset>
          </wp:positionV>
          <wp:extent cx="871200" cy="396000"/>
          <wp:effectExtent l="0" t="0" r="5715" b="0"/>
          <wp:wrapNone/>
          <wp:docPr id="32081560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815607" name="Graphic 320815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3AE2">
      <w:rPr>
        <w:b/>
        <w:bCs/>
        <w:color w:val="FF5400" w:themeColor="accent1"/>
      </w:rPr>
      <w:t>Multiple Sclerosis Society</w:t>
    </w:r>
  </w:p>
  <w:p w:rsidRPr="00A33AE2" w:rsidR="00A424F9" w:rsidP="00A424F9" w:rsidRDefault="00A424F9" w14:paraId="1807E80F" w14:textId="77777777">
    <w:pPr>
      <w:pStyle w:val="Footer"/>
      <w:ind w:firstLine="3544"/>
    </w:pPr>
    <w:r w:rsidRPr="00A33AE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ECEB977" wp14:editId="5BAE0988">
          <wp:simplePos x="0" y="0"/>
          <wp:positionH relativeFrom="page">
            <wp:posOffset>1620520</wp:posOffset>
          </wp:positionH>
          <wp:positionV relativeFrom="page">
            <wp:posOffset>9973310</wp:posOffset>
          </wp:positionV>
          <wp:extent cx="957600" cy="288000"/>
          <wp:effectExtent l="0" t="0" r="0" b="4445"/>
          <wp:wrapNone/>
          <wp:docPr id="196794657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946573" name="Graphic 196794657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3AE2">
      <w:t xml:space="preserve">Registered </w:t>
    </w:r>
    <w:r w:rsidRPr="00A33AE2">
      <w:rPr>
        <w:rStyle w:val="FooterChar"/>
      </w:rPr>
      <w:t>charity</w:t>
    </w:r>
    <w:r w:rsidRPr="00A33AE2">
      <w:t xml:space="preserve"> nos. 1139257 / SCO41990</w:t>
    </w:r>
  </w:p>
  <w:p w:rsidRPr="00A33AE2" w:rsidR="00A424F9" w:rsidP="00A424F9" w:rsidRDefault="00A424F9" w14:paraId="025E4C51" w14:textId="77777777">
    <w:pPr>
      <w:pStyle w:val="Footer"/>
      <w:ind w:firstLine="3544"/>
    </w:pPr>
    <w:r w:rsidRPr="00A33AE2">
      <w:t>Registered as a limited company in England and Wales 07451571</w:t>
    </w:r>
  </w:p>
  <w:p w:rsidR="00A424F9" w:rsidP="00A424F9" w:rsidRDefault="00A424F9" w14:paraId="6822DD56" w14:textId="76A260C4">
    <w:pPr>
      <w:pStyle w:val="Footer"/>
      <w:ind w:right="360" w:firstLine="3544"/>
      <w:rPr>
        <w:color w:val="FF5400" w:themeColor="accent1"/>
      </w:rPr>
    </w:pPr>
    <w:r w:rsidRPr="00A33AE2">
      <w:t>Registered office: Carriage House, 8 City North Place, London, N4 3FU</w:t>
    </w:r>
  </w:p>
  <w:p w:rsidRPr="004508CD" w:rsidR="00A424F9" w:rsidP="00FD72BE" w:rsidRDefault="00A424F9" w14:paraId="16BF9275" w14:textId="77777777">
    <w:pPr>
      <w:pStyle w:val="Footer"/>
      <w:ind w:right="360"/>
      <w:rPr>
        <w:color w:val="FF5400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7046" w:rsidRDefault="00BB7046" w14:paraId="7600FA8C" w14:textId="77777777">
      <w:pPr>
        <w:spacing w:after="0" w:line="240" w:lineRule="auto"/>
      </w:pPr>
      <w:r>
        <w:separator/>
      </w:r>
    </w:p>
  </w:footnote>
  <w:footnote w:type="continuationSeparator" w:id="0">
    <w:p w:rsidR="00BB7046" w:rsidRDefault="00BB7046" w14:paraId="6602BB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6200E5E0" w:rsidP="6200E5E0" w:rsidRDefault="6200E5E0" w14:paraId="6A7C2B64" w14:textId="5574F0F7">
    <w:pPr>
      <w:pStyle w:val="Footer"/>
    </w:pPr>
    <w:r w:rsidRPr="6200E5E0">
      <w:rPr>
        <w:noProof/>
      </w:rPr>
      <w:t>Money coming in</w:t>
    </w:r>
  </w:p>
  <w:p w:rsidR="006260A3" w:rsidRDefault="006260A3" w14:paraId="1D5605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5D1309" w:rsidR="00FA2642" w:rsidRDefault="00E8514B" w14:paraId="02D37545" w14:textId="3987CA92">
    <w:pPr>
      <w:pStyle w:val="Header"/>
      <w:rPr>
        <w:color w:val="FFFFFF" w:themeColor="background1"/>
      </w:rPr>
    </w:pPr>
    <w:r w:rsidRPr="005D1309">
      <w:rPr>
        <w:noProof/>
        <w:color w:val="FFFFFF" w:themeColor="background1"/>
        <w:lang w:val="en-GB" w:eastAsia="en-GB"/>
      </w:rPr>
      <w:drawing>
        <wp:anchor distT="0" distB="0" distL="114300" distR="114300" simplePos="0" relativeHeight="251663360" behindDoc="1" locked="0" layoutInCell="1" allowOverlap="1" wp14:anchorId="3FB3474D" wp14:editId="49373475">
          <wp:simplePos x="0" y="0"/>
          <wp:positionH relativeFrom="column">
            <wp:posOffset>-629285</wp:posOffset>
          </wp:positionH>
          <wp:positionV relativeFrom="page">
            <wp:posOffset>-2540</wp:posOffset>
          </wp:positionV>
          <wp:extent cx="7560000" cy="10695874"/>
          <wp:effectExtent l="0" t="0" r="0" b="0"/>
          <wp:wrapNone/>
          <wp:docPr id="30506217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62175" name="Graphic 305062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309" w:rsidR="00DC7248">
      <w:rPr>
        <w:color w:val="FFFFFF" w:themeColor="background1"/>
      </w:rPr>
      <w:t>.</w:t>
    </w:r>
  </w:p>
  <w:p w:rsidRPr="005D1309" w:rsidR="00FF3DBE" w:rsidP="00FF3DBE" w:rsidRDefault="00FF3DBE" w14:paraId="59BBC46A" w14:textId="77777777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136AF37F" w14:textId="77777777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090C1293" w14:textId="0B3CE0C6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2F315729" w14:textId="77777777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12E99DDC" w14:textId="77777777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2759ABDC" w14:textId="77777777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3622CD78" w14:textId="77777777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7031576C" w14:textId="77777777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2FF3BA7A" w14:textId="77777777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71AD1419" w14:textId="77777777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F3DBE" w:rsidP="00FF3DBE" w:rsidRDefault="00FF3DBE" w14:paraId="09F49DD4" w14:textId="085795F3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:rsidRPr="005D1309" w:rsidR="00FA2642" w:rsidRDefault="00FF3DBE" w14:paraId="721AE104" w14:textId="0E9583EE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75FD2" w:rsidR="00E72C77" w:rsidP="00375FD2" w:rsidRDefault="00BB7046" w14:paraId="001D4719" w14:textId="4A88FCE3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"Cover Title" \* MERGEFORMAT </w:instrText>
    </w:r>
    <w:r>
      <w:rPr>
        <w:noProof/>
      </w:rPr>
      <w:fldChar w:fldCharType="separate"/>
    </w:r>
    <w:r w:rsidR="001357A2">
      <w:rPr>
        <w:noProof/>
      </w:rPr>
      <w:t>Money coming in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C77" w:rsidP="00E72C77" w:rsidRDefault="00E72C77" w14:paraId="42224046" w14:textId="16AFA10B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hint="default" w:ascii="Symbol" w:hAnsi="Symbol"/>
        <w:color w:val="FF540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848582">
    <w:abstractNumId w:val="1"/>
  </w:num>
  <w:num w:numId="2" w16cid:durableId="1274243688">
    <w:abstractNumId w:val="1"/>
    <w:lvlOverride w:ilvl="0">
      <w:startOverride w:val="1"/>
    </w:lvlOverride>
  </w:num>
  <w:num w:numId="3" w16cid:durableId="1527400026">
    <w:abstractNumId w:val="7"/>
  </w:num>
  <w:num w:numId="4" w16cid:durableId="465658044">
    <w:abstractNumId w:val="0"/>
  </w:num>
  <w:num w:numId="5" w16cid:durableId="1332217791">
    <w:abstractNumId w:val="10"/>
  </w:num>
  <w:num w:numId="6" w16cid:durableId="1570847572">
    <w:abstractNumId w:val="9"/>
  </w:num>
  <w:num w:numId="7" w16cid:durableId="1424035486">
    <w:abstractNumId w:val="3"/>
  </w:num>
  <w:num w:numId="8" w16cid:durableId="1998920602">
    <w:abstractNumId w:val="4"/>
  </w:num>
  <w:num w:numId="9" w16cid:durableId="10645031">
    <w:abstractNumId w:val="8"/>
  </w:num>
  <w:num w:numId="10" w16cid:durableId="24865776">
    <w:abstractNumId w:val="2"/>
  </w:num>
  <w:num w:numId="11" w16cid:durableId="1921018144">
    <w:abstractNumId w:val="5"/>
  </w:num>
  <w:num w:numId="12" w16cid:durableId="90730280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bel Theaker">
    <w15:presenceInfo w15:providerId="AD" w15:userId="S::annabel.theaker@mssociety.org.uk::9d7bc90e-baf3-4c98-ab08-059e8a86042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3"/>
    <w:rsid w:val="0000017F"/>
    <w:rsid w:val="0003349F"/>
    <w:rsid w:val="00041344"/>
    <w:rsid w:val="00044560"/>
    <w:rsid w:val="00065248"/>
    <w:rsid w:val="00090E56"/>
    <w:rsid w:val="000A77A0"/>
    <w:rsid w:val="000C3337"/>
    <w:rsid w:val="000E65CC"/>
    <w:rsid w:val="000F533F"/>
    <w:rsid w:val="000F544C"/>
    <w:rsid w:val="000F6834"/>
    <w:rsid w:val="00105B46"/>
    <w:rsid w:val="001357A2"/>
    <w:rsid w:val="001740F9"/>
    <w:rsid w:val="0019354C"/>
    <w:rsid w:val="001B2EB1"/>
    <w:rsid w:val="001B6721"/>
    <w:rsid w:val="001C6043"/>
    <w:rsid w:val="002145B8"/>
    <w:rsid w:val="00254E0E"/>
    <w:rsid w:val="002642AA"/>
    <w:rsid w:val="00287483"/>
    <w:rsid w:val="002901E1"/>
    <w:rsid w:val="002C271D"/>
    <w:rsid w:val="00307DD6"/>
    <w:rsid w:val="0032397A"/>
    <w:rsid w:val="00341177"/>
    <w:rsid w:val="0036669E"/>
    <w:rsid w:val="00375FD2"/>
    <w:rsid w:val="003877A8"/>
    <w:rsid w:val="00391C8E"/>
    <w:rsid w:val="003A2106"/>
    <w:rsid w:val="003C1880"/>
    <w:rsid w:val="003C1E30"/>
    <w:rsid w:val="003C32A6"/>
    <w:rsid w:val="003E2C5D"/>
    <w:rsid w:val="003E6C82"/>
    <w:rsid w:val="003E6E97"/>
    <w:rsid w:val="003EB761"/>
    <w:rsid w:val="003F6A8C"/>
    <w:rsid w:val="00403C50"/>
    <w:rsid w:val="0041543D"/>
    <w:rsid w:val="00440506"/>
    <w:rsid w:val="00440AC9"/>
    <w:rsid w:val="00444744"/>
    <w:rsid w:val="004508CD"/>
    <w:rsid w:val="004849E1"/>
    <w:rsid w:val="00522A0E"/>
    <w:rsid w:val="00524387"/>
    <w:rsid w:val="005257D0"/>
    <w:rsid w:val="00562613"/>
    <w:rsid w:val="00583B7E"/>
    <w:rsid w:val="0059322D"/>
    <w:rsid w:val="00596BDB"/>
    <w:rsid w:val="005D1309"/>
    <w:rsid w:val="005F04A5"/>
    <w:rsid w:val="00605374"/>
    <w:rsid w:val="00620CA5"/>
    <w:rsid w:val="006260A3"/>
    <w:rsid w:val="00691FDE"/>
    <w:rsid w:val="006931F7"/>
    <w:rsid w:val="006F4C45"/>
    <w:rsid w:val="00704CD0"/>
    <w:rsid w:val="00725660"/>
    <w:rsid w:val="00730F77"/>
    <w:rsid w:val="00752596"/>
    <w:rsid w:val="007567C1"/>
    <w:rsid w:val="0077402E"/>
    <w:rsid w:val="007B21C4"/>
    <w:rsid w:val="007C4D8B"/>
    <w:rsid w:val="00801FAB"/>
    <w:rsid w:val="0086719D"/>
    <w:rsid w:val="00880184"/>
    <w:rsid w:val="008A7C52"/>
    <w:rsid w:val="008B1CE2"/>
    <w:rsid w:val="008B2508"/>
    <w:rsid w:val="00905E31"/>
    <w:rsid w:val="00910433"/>
    <w:rsid w:val="0093653D"/>
    <w:rsid w:val="00937D8C"/>
    <w:rsid w:val="009424B0"/>
    <w:rsid w:val="009509BF"/>
    <w:rsid w:val="0096501A"/>
    <w:rsid w:val="009E3EBD"/>
    <w:rsid w:val="009E506B"/>
    <w:rsid w:val="00A0632E"/>
    <w:rsid w:val="00A0726F"/>
    <w:rsid w:val="00A16439"/>
    <w:rsid w:val="00A20F11"/>
    <w:rsid w:val="00A32B8A"/>
    <w:rsid w:val="00A424F9"/>
    <w:rsid w:val="00A50B74"/>
    <w:rsid w:val="00A52A10"/>
    <w:rsid w:val="00A54763"/>
    <w:rsid w:val="00A54EAE"/>
    <w:rsid w:val="00A67BF4"/>
    <w:rsid w:val="00A86ED8"/>
    <w:rsid w:val="00AA57CA"/>
    <w:rsid w:val="00AB019C"/>
    <w:rsid w:val="00AB4568"/>
    <w:rsid w:val="00B00C5A"/>
    <w:rsid w:val="00B03831"/>
    <w:rsid w:val="00B33132"/>
    <w:rsid w:val="00B358CC"/>
    <w:rsid w:val="00B36C32"/>
    <w:rsid w:val="00B7328C"/>
    <w:rsid w:val="00B9E8EB"/>
    <w:rsid w:val="00BA0CDD"/>
    <w:rsid w:val="00BB7046"/>
    <w:rsid w:val="00BB71F3"/>
    <w:rsid w:val="00BF185D"/>
    <w:rsid w:val="00C32724"/>
    <w:rsid w:val="00C37900"/>
    <w:rsid w:val="00C43B4D"/>
    <w:rsid w:val="00C60D2D"/>
    <w:rsid w:val="00C92D27"/>
    <w:rsid w:val="00C96871"/>
    <w:rsid w:val="00CB7D2E"/>
    <w:rsid w:val="00CC5F35"/>
    <w:rsid w:val="00D20931"/>
    <w:rsid w:val="00D4775D"/>
    <w:rsid w:val="00D500AC"/>
    <w:rsid w:val="00D566E7"/>
    <w:rsid w:val="00D64E52"/>
    <w:rsid w:val="00D77323"/>
    <w:rsid w:val="00D87E7D"/>
    <w:rsid w:val="00DA70D1"/>
    <w:rsid w:val="00DC7248"/>
    <w:rsid w:val="00DF16EC"/>
    <w:rsid w:val="00E52857"/>
    <w:rsid w:val="00E6123F"/>
    <w:rsid w:val="00E64D4D"/>
    <w:rsid w:val="00E72C77"/>
    <w:rsid w:val="00E74CC8"/>
    <w:rsid w:val="00E8514B"/>
    <w:rsid w:val="00E94C4D"/>
    <w:rsid w:val="00EA2EC6"/>
    <w:rsid w:val="00F15F1F"/>
    <w:rsid w:val="00F1CE45"/>
    <w:rsid w:val="00F45CD2"/>
    <w:rsid w:val="00F53528"/>
    <w:rsid w:val="00F80661"/>
    <w:rsid w:val="00FA2642"/>
    <w:rsid w:val="00FC3F14"/>
    <w:rsid w:val="00FD72BE"/>
    <w:rsid w:val="00FE41E5"/>
    <w:rsid w:val="00FF3DBE"/>
    <w:rsid w:val="00FF6AC5"/>
    <w:rsid w:val="03C51C67"/>
    <w:rsid w:val="057B04BC"/>
    <w:rsid w:val="084EFAF7"/>
    <w:rsid w:val="08584CEF"/>
    <w:rsid w:val="0887BEEE"/>
    <w:rsid w:val="0A530E2C"/>
    <w:rsid w:val="0A93700F"/>
    <w:rsid w:val="0AACCCA2"/>
    <w:rsid w:val="0ABDDD96"/>
    <w:rsid w:val="0B163069"/>
    <w:rsid w:val="0B787C1D"/>
    <w:rsid w:val="115C1CF2"/>
    <w:rsid w:val="1333721D"/>
    <w:rsid w:val="1426373F"/>
    <w:rsid w:val="171AA96B"/>
    <w:rsid w:val="17475AE7"/>
    <w:rsid w:val="1747A0A8"/>
    <w:rsid w:val="189E40A9"/>
    <w:rsid w:val="1A2C36BD"/>
    <w:rsid w:val="1A76B88D"/>
    <w:rsid w:val="1BD62138"/>
    <w:rsid w:val="1C361959"/>
    <w:rsid w:val="1D34529C"/>
    <w:rsid w:val="1E84C4A6"/>
    <w:rsid w:val="1ECD624B"/>
    <w:rsid w:val="1EEB96B2"/>
    <w:rsid w:val="1F75AE71"/>
    <w:rsid w:val="20999628"/>
    <w:rsid w:val="2335EA92"/>
    <w:rsid w:val="23934C63"/>
    <w:rsid w:val="24428051"/>
    <w:rsid w:val="24BEDB15"/>
    <w:rsid w:val="25114A70"/>
    <w:rsid w:val="2584F8A3"/>
    <w:rsid w:val="259BD43B"/>
    <w:rsid w:val="25E28EF2"/>
    <w:rsid w:val="260E215D"/>
    <w:rsid w:val="274EA621"/>
    <w:rsid w:val="294A7F97"/>
    <w:rsid w:val="29B4EAA5"/>
    <w:rsid w:val="2A468CA5"/>
    <w:rsid w:val="2A6B9D0D"/>
    <w:rsid w:val="2D01DDE1"/>
    <w:rsid w:val="2D53BAB3"/>
    <w:rsid w:val="2D5A3F1C"/>
    <w:rsid w:val="2E55ED89"/>
    <w:rsid w:val="2F05682C"/>
    <w:rsid w:val="30B9E2D8"/>
    <w:rsid w:val="30C3EAF1"/>
    <w:rsid w:val="313D9D14"/>
    <w:rsid w:val="32CB888F"/>
    <w:rsid w:val="32E499D5"/>
    <w:rsid w:val="340DEE93"/>
    <w:rsid w:val="35D923DD"/>
    <w:rsid w:val="372298AA"/>
    <w:rsid w:val="384CF8A2"/>
    <w:rsid w:val="38E68353"/>
    <w:rsid w:val="38E8DAC7"/>
    <w:rsid w:val="38F812A3"/>
    <w:rsid w:val="39289771"/>
    <w:rsid w:val="39F0FB3C"/>
    <w:rsid w:val="3B3599A5"/>
    <w:rsid w:val="3B5AB000"/>
    <w:rsid w:val="3BA4D51D"/>
    <w:rsid w:val="3C1D8B4E"/>
    <w:rsid w:val="3D1F783F"/>
    <w:rsid w:val="3D8F1C19"/>
    <w:rsid w:val="3E745CC1"/>
    <w:rsid w:val="402822D6"/>
    <w:rsid w:val="40B186A1"/>
    <w:rsid w:val="42013F5A"/>
    <w:rsid w:val="4206F900"/>
    <w:rsid w:val="44369294"/>
    <w:rsid w:val="4441F826"/>
    <w:rsid w:val="464E9A3E"/>
    <w:rsid w:val="47C7860A"/>
    <w:rsid w:val="480B56B1"/>
    <w:rsid w:val="485E8559"/>
    <w:rsid w:val="48AB966F"/>
    <w:rsid w:val="49009E5B"/>
    <w:rsid w:val="4A825FE7"/>
    <w:rsid w:val="4A9F2068"/>
    <w:rsid w:val="4AB9C074"/>
    <w:rsid w:val="4B4898E7"/>
    <w:rsid w:val="4D87B806"/>
    <w:rsid w:val="4DAD5DA4"/>
    <w:rsid w:val="4DE78E0F"/>
    <w:rsid w:val="4E9144E3"/>
    <w:rsid w:val="4F9371F9"/>
    <w:rsid w:val="4FD8709A"/>
    <w:rsid w:val="51C03A80"/>
    <w:rsid w:val="51F406D0"/>
    <w:rsid w:val="530195F8"/>
    <w:rsid w:val="5318EFA0"/>
    <w:rsid w:val="54C21143"/>
    <w:rsid w:val="55C40B96"/>
    <w:rsid w:val="5693D001"/>
    <w:rsid w:val="5781184A"/>
    <w:rsid w:val="57BE7387"/>
    <w:rsid w:val="586FDA81"/>
    <w:rsid w:val="589ACC23"/>
    <w:rsid w:val="59F585E7"/>
    <w:rsid w:val="5A986351"/>
    <w:rsid w:val="5AA369B1"/>
    <w:rsid w:val="5ADD88CE"/>
    <w:rsid w:val="5C617CE6"/>
    <w:rsid w:val="5C654DEC"/>
    <w:rsid w:val="5EDAC5E5"/>
    <w:rsid w:val="5FA86FDC"/>
    <w:rsid w:val="6031DE9A"/>
    <w:rsid w:val="61A94BF4"/>
    <w:rsid w:val="6200E5E0"/>
    <w:rsid w:val="639375F2"/>
    <w:rsid w:val="6442BAB0"/>
    <w:rsid w:val="64AD8DE2"/>
    <w:rsid w:val="64B71DE2"/>
    <w:rsid w:val="65F1F489"/>
    <w:rsid w:val="6767106E"/>
    <w:rsid w:val="677357DE"/>
    <w:rsid w:val="67DA14D4"/>
    <w:rsid w:val="68998028"/>
    <w:rsid w:val="68B91087"/>
    <w:rsid w:val="69D962BA"/>
    <w:rsid w:val="6AFC8A6D"/>
    <w:rsid w:val="6B17F413"/>
    <w:rsid w:val="6C1654C0"/>
    <w:rsid w:val="6D31828E"/>
    <w:rsid w:val="6E1CE1A8"/>
    <w:rsid w:val="6E5107E7"/>
    <w:rsid w:val="6ECDB928"/>
    <w:rsid w:val="6FF40F00"/>
    <w:rsid w:val="6FF827E0"/>
    <w:rsid w:val="708B44B3"/>
    <w:rsid w:val="7155AAEC"/>
    <w:rsid w:val="7173312F"/>
    <w:rsid w:val="72AABA76"/>
    <w:rsid w:val="72FB06B2"/>
    <w:rsid w:val="7330B738"/>
    <w:rsid w:val="734CDFF5"/>
    <w:rsid w:val="75A7B4D2"/>
    <w:rsid w:val="766716DB"/>
    <w:rsid w:val="7684B584"/>
    <w:rsid w:val="77087800"/>
    <w:rsid w:val="771E4E24"/>
    <w:rsid w:val="77BC5196"/>
    <w:rsid w:val="781CC02B"/>
    <w:rsid w:val="78998E11"/>
    <w:rsid w:val="7AF7B9BB"/>
    <w:rsid w:val="7B56A276"/>
    <w:rsid w:val="7BB1750E"/>
    <w:rsid w:val="7C03E4E7"/>
    <w:rsid w:val="7C8A0703"/>
    <w:rsid w:val="7CB72DD4"/>
    <w:rsid w:val="7F62C259"/>
    <w:rsid w:val="7F77E6AB"/>
    <w:rsid w:val="7FB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hAnsi="Lexend Deca SemiBold" w:eastAsiaTheme="majorEastAsia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hAnsi="Lexend Deca SemiBold" w:eastAsiaTheme="majorEastAsia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hAnsi="Lexend Deca Medium"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hAnsiTheme="majorHAnsi" w:eastAsiaTheme="majorEastAsia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hAnsiTheme="majorHAnsi" w:eastAsiaTheme="majorEastAsia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color="000000" w:themeColor="text2" w:sz="12" w:space="12"/>
      </w:pBdr>
      <w:spacing w:after="320" w:line="240" w:lineRule="auto"/>
      <w:contextualSpacing/>
      <w:outlineLvl w:val="5"/>
    </w:pPr>
    <w:rPr>
      <w:rFonts w:asciiTheme="majorHAnsi" w:hAnsiTheme="majorHAnsi" w:eastAsiaTheme="majorEastAsia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hAnsiTheme="majorHAnsi" w:eastAsiaTheme="majorEastAsia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hAnsiTheme="majorHAnsi" w:eastAsiaTheme="majorEastAsia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hAnsiTheme="majorHAnsi" w:eastAsiaTheme="majorEastAsia" w:cstheme="majorBidi"/>
      <w:b/>
      <w:iCs/>
      <w:color w:val="7F7F7F" w:themeColor="text2" w:themeTint="80"/>
      <w:sz w:val="3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aliases w:val="Footer MS-S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styleId="FooterChar" w:customStyle="1">
    <w:name w:val="Footer Char"/>
    <w:aliases w:val="Footer MS-S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styleId="Heading1Char" w:customStyle="1">
    <w:name w:val="Heading 1 Char"/>
    <w:basedOn w:val="DefaultParagraphFont"/>
    <w:link w:val="Heading1"/>
    <w:uiPriority w:val="9"/>
    <w:rsid w:val="00440AC9"/>
    <w:rPr>
      <w:rFonts w:ascii="Lexend Deca SemiBold" w:hAnsi="Lexend Deca SemiBold" w:eastAsiaTheme="majorEastAsia" w:cstheme="majorBidi"/>
      <w:b/>
      <w:color w:val="0D124D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260A3"/>
    <w:rPr>
      <w:rFonts w:ascii="Lexend Deca SemiBold" w:hAnsi="Lexend Deca SemiBold" w:eastAsiaTheme="majorEastAsia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iCs/>
      <w:sz w:val="56"/>
    </w:rPr>
  </w:style>
  <w:style w:type="table" w:styleId="ModernPaper" w:customStyle="1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color="000000" w:themeColor="text2" w:sz="8" w:space="0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="480" w:beforeLines="0" w:beforeAutospacing="0" w:after="360" w:afterLines="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color="000000" w:themeColor="text2" w:sz="2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styleId="Heading3Char" w:customStyle="1">
    <w:name w:val="Heading 3 Char"/>
    <w:basedOn w:val="DefaultParagraphFont"/>
    <w:link w:val="Heading3"/>
    <w:uiPriority w:val="9"/>
    <w:rsid w:val="00065248"/>
    <w:rPr>
      <w:rFonts w:ascii="Lexend Deca Medium" w:hAnsi="Lexend Deca Medium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i/>
      <w:iCs/>
      <w:sz w:val="36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color w:val="7F7F7F" w:themeColor="text2" w:themeTint="80"/>
      <w:sz w:val="36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color w:val="FF5400" w:themeColor="accent1"/>
      <w:sz w:val="36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b/>
      <w:iCs/>
      <w:sz w:val="32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b/>
      <w:i/>
      <w:sz w:val="3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hAnsiTheme="majorHAnsi" w:eastAsiaTheme="majorEastAsia" w:cstheme="majorBidi"/>
      <w:b/>
      <w:kern w:val="28"/>
      <w:sz w:val="140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styleId="QuoteChar" w:customStyle="1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paragraph" w:styleId="BlockTextGrey" w:customStyle="1">
    <w:name w:val="Block Text Grey"/>
    <w:basedOn w:val="BlockTextBlue"/>
    <w:qFormat/>
    <w:rsid w:val="00B358CC"/>
    <w:pPr>
      <w:pBdr>
        <w:top w:val="single" w:color="E0E0E0" w:themeColor="background2" w:sz="24" w:space="6"/>
        <w:left w:val="single" w:color="E0E0E0" w:themeColor="background2" w:sz="24" w:space="4"/>
        <w:bottom w:val="single" w:color="E0E0E0" w:themeColor="background2" w:sz="24" w:space="6"/>
        <w:right w:val="single" w:color="E0E0E0" w:themeColor="background2" w:sz="24" w:space="4"/>
      </w:pBdr>
      <w:shd w:val="clear" w:color="auto" w:fill="E0E0E0" w:themeFill="background2"/>
    </w:pPr>
    <w:rPr>
      <w:color w:val="0D124D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styleId="NumberedHeading1" w:customStyle="1">
    <w:name w:val="Numbered Heading 1"/>
    <w:basedOn w:val="Heading1"/>
    <w:qFormat/>
    <w:rsid w:val="000F533F"/>
    <w:pPr>
      <w:numPr>
        <w:numId w:val="8"/>
      </w:numPr>
    </w:pPr>
  </w:style>
  <w:style w:type="paragraph" w:styleId="NumberedHeading2" w:customStyle="1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styleId="1Heading1" w:customStyle="1">
    <w:name w:val="1. Heading 1"/>
    <w:basedOn w:val="Normal"/>
    <w:rsid w:val="000F533F"/>
    <w:pPr>
      <w:numPr>
        <w:numId w:val="10"/>
      </w:numPr>
    </w:pPr>
  </w:style>
  <w:style w:type="paragraph" w:styleId="NumberedHeading3" w:customStyle="1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styleId="CurrentList1" w:customStyle="1">
    <w:name w:val="Current List1"/>
    <w:uiPriority w:val="99"/>
    <w:rsid w:val="00065248"/>
    <w:pPr>
      <w:numPr>
        <w:numId w:val="11"/>
      </w:numPr>
    </w:pPr>
  </w:style>
  <w:style w:type="numbering" w:styleId="CurrentList2" w:customStyle="1">
    <w:name w:val="Current List2"/>
    <w:uiPriority w:val="99"/>
    <w:rsid w:val="00065248"/>
    <w:pPr>
      <w:numPr>
        <w:numId w:val="12"/>
      </w:numPr>
    </w:pPr>
  </w:style>
  <w:style w:type="paragraph" w:styleId="CoverTitle" w:customStyle="1">
    <w:name w:val="Cover Title"/>
    <w:basedOn w:val="Heading1"/>
    <w:qFormat/>
    <w:rsid w:val="00937D8C"/>
    <w:pPr>
      <w:spacing w:after="140" w:line="680" w:lineRule="exact"/>
      <w:ind w:right="2268"/>
    </w:pPr>
    <w:rPr>
      <w:sz w:val="60"/>
    </w:rPr>
  </w:style>
  <w:style w:type="paragraph" w:styleId="Coversubtitle" w:customStyle="1">
    <w:name w:val="Cover sub title"/>
    <w:basedOn w:val="Normal"/>
    <w:qFormat/>
    <w:rsid w:val="00937D8C"/>
    <w:pPr>
      <w:spacing w:line="400" w:lineRule="exact"/>
      <w:ind w:right="2268"/>
    </w:pPr>
    <w:rPr>
      <w:color w:val="FF5400" w:themeColor="accent1"/>
      <w:sz w:val="32"/>
    </w:rPr>
  </w:style>
  <w:style w:type="paragraph" w:styleId="IntroTextOrange" w:customStyle="1">
    <w:name w:val="Intro Text Orange"/>
    <w:basedOn w:val="Coversubtitle"/>
    <w:qFormat/>
    <w:rsid w:val="00A20F11"/>
    <w:pPr>
      <w:ind w:right="0"/>
    </w:pPr>
  </w:style>
  <w:style w:type="paragraph" w:styleId="BlockTextOrange" w:customStyle="1">
    <w:name w:val="Block Text Orange"/>
    <w:basedOn w:val="Normal"/>
    <w:qFormat/>
    <w:rsid w:val="00B358CC"/>
    <w:pPr>
      <w:pBdr>
        <w:top w:val="single" w:color="FF5400" w:themeColor="accent1" w:sz="24" w:space="6"/>
        <w:left w:val="single" w:color="FF5400" w:themeColor="accent1" w:sz="24" w:space="4"/>
        <w:bottom w:val="single" w:color="FF5400" w:themeColor="accent1" w:sz="24" w:space="6"/>
        <w:right w:val="single" w:color="FF5400" w:themeColor="accent1" w:sz="24" w:space="4"/>
      </w:pBdr>
      <w:shd w:val="clear" w:color="auto" w:fill="FF5400" w:themeFill="accent1"/>
      <w:ind w:left="170" w:right="170"/>
    </w:pPr>
    <w:rPr>
      <w:rFonts w:eastAsiaTheme="minorEastAsia"/>
      <w:iCs/>
      <w:color w:val="FFFFFF" w:themeColor="background1"/>
    </w:rPr>
  </w:style>
  <w:style w:type="paragraph" w:styleId="BlockTextBlue" w:customStyle="1">
    <w:name w:val="Block Text Blue"/>
    <w:basedOn w:val="BlockTextOrange"/>
    <w:qFormat/>
    <w:rsid w:val="00F53528"/>
    <w:pPr>
      <w:pBdr>
        <w:top w:val="single" w:color="0D124D" w:themeColor="text1" w:sz="24" w:space="6"/>
        <w:left w:val="single" w:color="0D124D" w:themeColor="text1" w:sz="24" w:space="4"/>
        <w:bottom w:val="single" w:color="0D124D" w:themeColor="text1" w:sz="24" w:space="6"/>
        <w:right w:val="single" w:color="0D124D" w:themeColor="text1" w:sz="24" w:space="4"/>
      </w:pBdr>
      <w:shd w:val="clear" w:color="auto" w:fill="0D124D" w:themeFill="text1"/>
    </w:pPr>
  </w:style>
  <w:style w:type="paragraph" w:styleId="TableColumnHeader" w:customStyle="1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styleId="TableRowHeading" w:customStyle="1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styleId="TableText" w:customStyle="1">
    <w:name w:val="Table Text"/>
    <w:basedOn w:val="Normal"/>
    <w:qFormat/>
    <w:rsid w:val="00A67BF4"/>
    <w:pPr>
      <w:spacing w:before="150" w:after="150"/>
    </w:pPr>
  </w:style>
  <w:style w:type="table" w:styleId="MS-STableStyle1" w:customStyle="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color="0D124D" w:themeColor="text1" w:sz="8" w:space="0"/>
      </w:tblBorders>
    </w:tblPr>
    <w:tblStylePr w:type="firstRow">
      <w:pPr>
        <w:wordWrap/>
        <w:spacing w:before="480" w:beforeLines="0" w:beforeAutospacing="0" w:after="360" w:afterLines="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color="FF5400" w:themeColor="accent1" w:sz="2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styleId="MS-STableStyle2" w:customStyle="1">
    <w:name w:val="MS-S Table Style 2"/>
    <w:basedOn w:val="MS-STableStyle1"/>
    <w:uiPriority w:val="99"/>
    <w:rsid w:val="003C1880"/>
    <w:tblPr>
      <w:tblBorders>
        <w:insideH w:val="none" w:color="auto" w:sz="0" w:space="0"/>
      </w:tblBorders>
    </w:tblPr>
    <w:tblStylePr w:type="firstRow">
      <w:pPr>
        <w:wordWrap/>
        <w:spacing w:before="480" w:beforeLines="0" w:beforeAutospacing="0" w:after="360" w:afterLines="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styleId="MS-STableStyle3" w:customStyle="1">
    <w:name w:val="MS-S Table Style3"/>
    <w:basedOn w:val="MS-STableStyle2"/>
    <w:uiPriority w:val="99"/>
    <w:rsid w:val="003C1880"/>
    <w:tblPr/>
    <w:tblStylePr w:type="firstRow">
      <w:pPr>
        <w:wordWrap/>
        <w:spacing w:before="480" w:beforeLines="0" w:beforeAutospacing="0" w:after="360" w:afterLines="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styleId="IntroTextBlue" w:customStyle="1">
    <w:name w:val="Intro Text Blue"/>
    <w:basedOn w:val="IntroTextOrange"/>
    <w:qFormat/>
    <w:rsid w:val="00D77323"/>
    <w:rPr>
      <w:color w:val="0D124D" w:themeColor="text1"/>
    </w:rPr>
  </w:style>
  <w:style w:type="paragraph" w:styleId="BlockTextlightorange" w:customStyle="1">
    <w:name w:val="Block Text light orange"/>
    <w:basedOn w:val="BlockTextOrange"/>
    <w:qFormat/>
    <w:rsid w:val="00F53528"/>
    <w:pPr>
      <w:pBdr>
        <w:top w:val="single" w:color="FBBB9C" w:themeColor="accent3" w:sz="24" w:space="6"/>
        <w:left w:val="single" w:color="FBBB9C" w:themeColor="accent3" w:sz="24" w:space="4"/>
        <w:bottom w:val="single" w:color="FBBB9C" w:themeColor="accent3" w:sz="24" w:space="6"/>
        <w:right w:val="single" w:color="FBBB9C" w:themeColor="accent3" w:sz="24" w:space="4"/>
      </w:pBdr>
      <w:shd w:val="clear" w:color="auto" w:fill="FBBB9C" w:themeFill="accent3"/>
    </w:pPr>
    <w:rPr>
      <w:color w:val="0D124D" w:themeColor="text1"/>
    </w:rPr>
  </w:style>
  <w:style w:type="character" w:styleId="Hyperlink">
    <w:name w:val="Hyperlink"/>
    <w:basedOn w:val="DefaultParagraphFont"/>
    <w:uiPriority w:val="99"/>
    <w:unhideWhenUsed/>
    <w:rsid w:val="00E72C77"/>
    <w:rPr>
      <w:color w:val="FF5400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72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4F9"/>
    <w:rPr>
      <w:color w:val="E0E0E0" w:themeColor="followedHyperlink"/>
      <w:u w:val="single"/>
    </w:rPr>
  </w:style>
  <w:style w:type="paragraph" w:styleId="TextHead1" w:customStyle="1">
    <w:name w:val="Text Head 1"/>
    <w:basedOn w:val="Title"/>
    <w:autoRedefine/>
    <w:qFormat/>
    <w:rsid w:val="00A424F9"/>
    <w:pPr>
      <w:spacing w:after="150" w:line="720" w:lineRule="exact"/>
      <w:contextualSpacing w:val="0"/>
    </w:pPr>
    <w:rPr>
      <w:rFonts w:ascii="Lexend SemiBold" w:hAnsi="Lexend SemiBold" w:cs="Times New Roman (Headings CS)"/>
      <w:bCs/>
      <w:color w:val="FFFFFF" w:themeColor="background1"/>
      <w:sz w:val="24"/>
      <w:szCs w:val="24"/>
      <w:lang w:val="en-GB" w:eastAsia="en-US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E6123F"/>
    <w:pPr>
      <w:spacing w:before="300" w:after="0"/>
    </w:pPr>
    <w:rPr>
      <w:rFonts w:ascii="Lexend Deca SemiBold" w:hAnsi="Lexend Deca SemiBold" w:cstheme="minorHAnsi"/>
      <w:b/>
      <w:bCs/>
      <w:iCs/>
      <w:color w:val="FF5400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6123F"/>
    <w:pPr>
      <w:spacing w:before="120" w:after="0"/>
      <w:ind w:left="220"/>
    </w:pPr>
    <w:rPr>
      <w:rFonts w:cstheme="minorHAns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E6123F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123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6123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6123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6123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6123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6123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PhotoCaption" w:customStyle="1">
    <w:name w:val="Photo Caption"/>
    <w:basedOn w:val="Normal"/>
    <w:qFormat/>
    <w:rsid w:val="001B6721"/>
    <w:pPr>
      <w:spacing w:after="380" w:line="220" w:lineRule="exact"/>
    </w:pPr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Lexend Deca" w:hAnsi="Lexend Dec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9866" w:themeColor="accent1" w:themeTint="99" w:sz="4" w:space="0"/>
        <w:left w:val="single" w:color="FF9866" w:themeColor="accent1" w:themeTint="99" w:sz="4" w:space="0"/>
        <w:bottom w:val="single" w:color="FF9866" w:themeColor="accent1" w:themeTint="99" w:sz="4" w:space="0"/>
        <w:right w:val="single" w:color="FF9866" w:themeColor="accent1" w:themeTint="99" w:sz="4" w:space="0"/>
        <w:insideH w:val="single" w:color="FF9866" w:themeColor="accent1" w:themeTint="99" w:sz="4" w:space="0"/>
        <w:insideV w:val="single" w:color="FF9866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5400" w:themeColor="accent1" w:sz="4" w:space="0"/>
          <w:left w:val="single" w:color="FF5400" w:themeColor="accent1" w:sz="4" w:space="0"/>
          <w:bottom w:val="single" w:color="FF5400" w:themeColor="accent1" w:sz="4" w:space="0"/>
          <w:right w:val="single" w:color="FF5400" w:themeColor="accent1" w:sz="4" w:space="0"/>
          <w:insideH w:val="nil"/>
          <w:insideV w:val="nil"/>
        </w:tcBorders>
        <w:shd w:val="clear" w:color="auto" w:fill="FF5400" w:themeFill="accent1"/>
      </w:tcPr>
    </w:tblStylePr>
    <w:tblStylePr w:type="lastRow">
      <w:rPr>
        <w:b/>
        <w:bCs/>
      </w:rPr>
      <w:tblPr/>
      <w:tcPr>
        <w:tcBorders>
          <w:top w:val="double" w:color="FF540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1" w:themeFillTint="33"/>
      </w:tcPr>
    </w:tblStylePr>
    <w:tblStylePr w:type="band1Horz">
      <w:tblPr/>
      <w:tcPr>
        <w:shd w:val="clear" w:color="auto" w:fill="FFDCC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microsoft.com/office/2011/relationships/commentsExtended" Target="commentsExtended.xml" Id="rId26" /><Relationship Type="http://schemas.openxmlformats.org/officeDocument/2006/relationships/theme" Target="theme/theme1.xml" Id="rId47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footer" Target="footer4.xml" Id="rId32" /><Relationship Type="http://schemas.openxmlformats.org/officeDocument/2006/relationships/fontTable" Target="fontTable.xml" Id="rId45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microsoft.com/office/2018/08/relationships/commentsExtensible" Target="commentsExtensible.xml" Id="rId28" /><Relationship Type="http://schemas.openxmlformats.org/officeDocument/2006/relationships/endnotes" Target="endnotes.xml" Id="rId10" /><Relationship Type="http://schemas.openxmlformats.org/officeDocument/2006/relationships/header" Target="header3.xml" Id="rId31" /><Relationship Type="http://schemas.openxmlformats.org/officeDocument/2006/relationships/footer" Target="footer5.xm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16/09/relationships/commentsIds" Target="commentsIds.xml" Id="rId27" /><Relationship Type="http://schemas.openxmlformats.org/officeDocument/2006/relationships/header" Target="header4.xml" Id="rId43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oter" Target="footer1.xml" Id="rId12" /><Relationship Type="http://schemas.openxmlformats.org/officeDocument/2006/relationships/comments" Target="comments.xml" Id="rId25" /><Relationship Type="http://schemas.openxmlformats.org/officeDocument/2006/relationships/hyperlink" Target="http://mssociety.org.uk/" TargetMode="External" Id="rId33" /><Relationship Type="http://schemas.microsoft.com/office/2011/relationships/people" Target="people.xml" Id="rId46" /><Relationship Type="http://schemas.openxmlformats.org/officeDocument/2006/relationships/hyperlink" Target="mailto:supportercare@mssociety.org.uk" TargetMode="External" Id="R0cfada5d2b864c69" /><Relationship Type="http://schemas.openxmlformats.org/officeDocument/2006/relationships/hyperlink" Target="https://www.mssociety.org.uk/get-involved/give-in-other-ways?_gl=1%2Amjco2e%2A_gcl_au%2ANzU0ODk5NTgyLjE3MjE4MTM2NzA.%2A_ga%2AOTI5MTQxOTI0LjE3MTM4NzM5MzU.%2A_ga_FBJB0LGHFB%2AMTcyNTUyNjI3My4yNzcuMS4xNzI1NTMwMjg1LjYwLjAuMA.." TargetMode="External" Id="Rfc60bd5a6a924b48" /><Relationship Type="http://schemas.openxmlformats.org/officeDocument/2006/relationships/hyperlink" Target="mailto:legacies@mssociety.org.uk" TargetMode="External" Id="R73bf2426638c435a" /><Relationship Type="http://schemas.openxmlformats.org/officeDocument/2006/relationships/hyperlink" Target="mailto:volunteersupport@mssociety.org.uk" TargetMode="External" Id="R76e40ab560504f2b" /><Relationship Type="http://schemas.openxmlformats.org/officeDocument/2006/relationships/hyperlink" Target="mailto:supportercare@mssociety.org.uk" TargetMode="External" Id="R9c585c74eb064d2b" 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MS-S Font Theme">
      <a:majorFont>
        <a:latin typeface="Lexend Deca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3d810-b9e3-44d2-b7a5-d130a4bb7360" xsi:nil="true"/>
    <lcf76f155ced4ddcb4097134ff3c332f xmlns="64d5c7c5-30a4-4854-be55-b7e33575ec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E6FD2A87EAC41B06AF27D4B548172" ma:contentTypeVersion="18" ma:contentTypeDescription="Create a new document." ma:contentTypeScope="" ma:versionID="b085e426cd2eee2e8801b50cebf26717">
  <xsd:schema xmlns:xsd="http://www.w3.org/2001/XMLSchema" xmlns:xs="http://www.w3.org/2001/XMLSchema" xmlns:p="http://schemas.microsoft.com/office/2006/metadata/properties" xmlns:ns2="64d5c7c5-30a4-4854-be55-b7e33575ec69" xmlns:ns3="7493d810-b9e3-44d2-b7a5-d130a4bb7360" targetNamespace="http://schemas.microsoft.com/office/2006/metadata/properties" ma:root="true" ma:fieldsID="c9c377bf8ac219fe12cd9b65b7de8f68" ns2:_="" ns3:_="">
    <xsd:import namespace="64d5c7c5-30a4-4854-be55-b7e33575ec69"/>
    <xsd:import namespace="7493d810-b9e3-44d2-b7a5-d130a4bb7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c7c5-30a4-4854-be55-b7e33575e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3d810-b9e3-44d2-b7a5-d130a4bb7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78fb30-9ecf-46fa-8a80-55ce904afb31}" ma:internalName="TaxCatchAll" ma:showField="CatchAllData" ma:web="7493d810-b9e3-44d2-b7a5-d130a4bb7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2314C-BAE1-473C-8D55-1B49F963C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3A74B-06B9-4183-9CA1-C4D73F195E60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  <ds:schemaRef ds:uri="7493d810-b9e3-44d2-b7a5-d130a4bb7360"/>
    <ds:schemaRef ds:uri="64d5c7c5-30a4-4854-be55-b7e33575ec69"/>
  </ds:schemaRefs>
</ds:datastoreItem>
</file>

<file path=customXml/itemProps3.xml><?xml version="1.0" encoding="utf-8"?>
<ds:datastoreItem xmlns:ds="http://schemas.openxmlformats.org/officeDocument/2006/customXml" ds:itemID="{0A1D7759-2181-4E73-B263-64F6A8C68F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F693A-8FCF-48DC-9284-913EBF3E3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c7c5-30a4-4854-be55-b7e33575ec69"/>
    <ds:schemaRef ds:uri="7493d810-b9e3-44d2-b7a5-d130a4bb7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Annabel Theaker</lastModifiedBy>
  <revision>14</revision>
  <dcterms:created xsi:type="dcterms:W3CDTF">2025-01-04T13:09:00.0000000Z</dcterms:created>
  <dcterms:modified xsi:type="dcterms:W3CDTF">2025-02-05T13:34:09.8196415Z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0x01010081BE6FD2A87EAC41B06AF27D4B548172</vt:lpwstr>
  </property>
  <property fmtid="{D5CDD505-2E9C-101B-9397-08002B2CF9AE}" pid="4" name="MediaServiceImageTags">
    <vt:lpwstr/>
  </property>
</Properties>
</file>